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DA" w:rsidRPr="00B5467D" w:rsidRDefault="00691CF6" w:rsidP="000B31D9">
      <w:pPr>
        <w:jc w:val="center"/>
        <w:rPr>
          <w:rFonts w:asciiTheme="minorHAnsi" w:hAnsiTheme="minorHAnsi" w:cstheme="minorHAnsi"/>
          <w:b/>
          <w:sz w:val="22"/>
          <w:szCs w:val="22"/>
        </w:rPr>
      </w:pPr>
      <w:r w:rsidRPr="00930626">
        <w:rPr>
          <w:rFonts w:asciiTheme="minorHAnsi" w:hAnsiTheme="minorHAnsi" w:cstheme="minorHAnsi"/>
          <w:b/>
          <w:sz w:val="22"/>
          <w:szCs w:val="22"/>
        </w:rPr>
        <w:t>Требования к рукописям и принципы</w:t>
      </w:r>
      <w:r w:rsidR="00E41DDA" w:rsidRPr="00930626">
        <w:rPr>
          <w:rFonts w:asciiTheme="minorHAnsi" w:hAnsiTheme="minorHAnsi" w:cstheme="minorHAnsi"/>
          <w:b/>
          <w:sz w:val="22"/>
          <w:szCs w:val="22"/>
        </w:rPr>
        <w:t xml:space="preserve"> редакционной этики </w:t>
      </w:r>
      <w:r w:rsidR="000B31D9" w:rsidRPr="00930626">
        <w:rPr>
          <w:rFonts w:asciiTheme="minorHAnsi" w:hAnsiTheme="minorHAnsi" w:cstheme="minorHAnsi"/>
          <w:b/>
          <w:sz w:val="22"/>
          <w:szCs w:val="22"/>
        </w:rPr>
        <w:t xml:space="preserve">журнала </w:t>
      </w:r>
      <w:r w:rsidR="00E41DDA" w:rsidRPr="00930626">
        <w:rPr>
          <w:rFonts w:asciiTheme="minorHAnsi" w:hAnsiTheme="minorHAnsi" w:cstheme="minorHAnsi"/>
          <w:b/>
          <w:sz w:val="22"/>
          <w:szCs w:val="22"/>
        </w:rPr>
        <w:t>«Экспозиция Нефть Газ»</w:t>
      </w:r>
    </w:p>
    <w:p w:rsidR="00BA3315" w:rsidRPr="00B5467D" w:rsidRDefault="00BA3315" w:rsidP="00F17076">
      <w:pPr>
        <w:jc w:val="both"/>
        <w:rPr>
          <w:rFonts w:asciiTheme="minorHAnsi" w:hAnsiTheme="minorHAnsi" w:cstheme="minorHAnsi"/>
          <w:sz w:val="22"/>
          <w:szCs w:val="22"/>
        </w:rPr>
      </w:pPr>
    </w:p>
    <w:p w:rsidR="0076470B" w:rsidRPr="00B5467D" w:rsidRDefault="00AB43F0"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Научно-технический журнал </w:t>
      </w:r>
      <w:r w:rsidR="0076470B" w:rsidRPr="00B5467D">
        <w:rPr>
          <w:rFonts w:asciiTheme="minorHAnsi" w:eastAsia="Times New Roman" w:hAnsiTheme="minorHAnsi" w:cstheme="minorHAnsi"/>
          <w:sz w:val="22"/>
          <w:szCs w:val="22"/>
        </w:rPr>
        <w:t>«Экспозиция Нефть Газ» издается и распространяется на русском языке. Журнал</w:t>
      </w:r>
      <w:r w:rsidR="003D4534">
        <w:rPr>
          <w:rFonts w:asciiTheme="minorHAnsi" w:eastAsia="Times New Roman" w:hAnsiTheme="minorHAnsi" w:cstheme="minorHAnsi"/>
          <w:sz w:val="22"/>
          <w:szCs w:val="22"/>
        </w:rPr>
        <w:t xml:space="preserve"> </w:t>
      </w:r>
      <w:r w:rsidR="0076470B" w:rsidRPr="00B5467D">
        <w:rPr>
          <w:rFonts w:asciiTheme="minorHAnsi" w:eastAsia="Times New Roman" w:hAnsiTheme="minorHAnsi" w:cstheme="minorHAnsi"/>
          <w:sz w:val="22"/>
          <w:szCs w:val="22"/>
        </w:rPr>
        <w:t xml:space="preserve">входит в утвержденный ВАК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w:t>
      </w:r>
    </w:p>
    <w:p w:rsidR="0076470B" w:rsidRPr="00B5467D" w:rsidRDefault="0076470B" w:rsidP="00F17076">
      <w:pPr>
        <w:jc w:val="both"/>
        <w:rPr>
          <w:rFonts w:asciiTheme="minorHAnsi" w:eastAsia="Times New Roman" w:hAnsiTheme="minorHAnsi" w:cstheme="minorHAnsi"/>
          <w:sz w:val="22"/>
          <w:szCs w:val="22"/>
        </w:rPr>
      </w:pPr>
    </w:p>
    <w:p w:rsidR="0076470B" w:rsidRPr="00B5467D" w:rsidRDefault="0076470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Редакцией и редколлегией журнала проводится работа по включению его в одну из международных баз данных Scopus, что дает возможность расширить географию и поднять научный и производственный уровень журнала, приблизить наших авторов к мировой науке и передовым технологиям. </w:t>
      </w:r>
    </w:p>
    <w:p w:rsidR="0076470B" w:rsidRPr="00B5467D" w:rsidRDefault="0076470B" w:rsidP="00F17076">
      <w:pPr>
        <w:jc w:val="both"/>
        <w:rPr>
          <w:rFonts w:asciiTheme="minorHAnsi" w:eastAsia="Times New Roman" w:hAnsiTheme="minorHAnsi" w:cstheme="minorHAnsi"/>
          <w:sz w:val="22"/>
          <w:szCs w:val="22"/>
        </w:rPr>
      </w:pPr>
    </w:p>
    <w:p w:rsidR="0076470B" w:rsidRPr="00B5467D" w:rsidRDefault="0076470B" w:rsidP="00F17076">
      <w:pPr>
        <w:jc w:val="both"/>
        <w:rPr>
          <w:rFonts w:asciiTheme="minorHAnsi" w:eastAsia="Times New Roman" w:hAnsiTheme="minorHAnsi" w:cstheme="minorHAnsi"/>
          <w:sz w:val="22"/>
          <w:szCs w:val="22"/>
        </w:rPr>
      </w:pPr>
    </w:p>
    <w:p w:rsidR="00C41633" w:rsidRPr="00B5467D" w:rsidRDefault="00684E01" w:rsidP="00F17076">
      <w:pPr>
        <w:jc w:val="center"/>
        <w:rPr>
          <w:rFonts w:asciiTheme="minorHAnsi" w:eastAsia="Times New Roman" w:hAnsiTheme="minorHAnsi" w:cstheme="minorHAnsi"/>
          <w:b/>
          <w:sz w:val="22"/>
          <w:szCs w:val="22"/>
        </w:rPr>
      </w:pPr>
      <w:r w:rsidRPr="00B5467D">
        <w:rPr>
          <w:rFonts w:asciiTheme="minorHAnsi" w:eastAsia="Times New Roman" w:hAnsiTheme="minorHAnsi" w:cstheme="minorHAnsi"/>
          <w:b/>
          <w:sz w:val="22"/>
          <w:szCs w:val="22"/>
        </w:rPr>
        <w:t xml:space="preserve">1. </w:t>
      </w:r>
      <w:r w:rsidR="00C41633" w:rsidRPr="00B5467D">
        <w:rPr>
          <w:rFonts w:asciiTheme="minorHAnsi" w:eastAsia="Times New Roman" w:hAnsiTheme="minorHAnsi" w:cstheme="minorHAnsi"/>
          <w:b/>
          <w:sz w:val="22"/>
          <w:szCs w:val="22"/>
        </w:rPr>
        <w:t>Общие положения</w:t>
      </w:r>
    </w:p>
    <w:p w:rsidR="00C41633" w:rsidRPr="00B5467D" w:rsidRDefault="00C41633" w:rsidP="004C2B67">
      <w:pPr>
        <w:widowControl/>
        <w:tabs>
          <w:tab w:val="num" w:pos="567"/>
        </w:tabs>
        <w:suppressAutoHyphens w:val="0"/>
        <w:jc w:val="both"/>
        <w:rPr>
          <w:rFonts w:asciiTheme="minorHAnsi" w:hAnsiTheme="minorHAnsi" w:cstheme="minorHAnsi"/>
          <w:sz w:val="22"/>
          <w:szCs w:val="22"/>
        </w:rPr>
      </w:pPr>
      <w:r w:rsidRPr="003D4534">
        <w:rPr>
          <w:rFonts w:asciiTheme="minorHAnsi" w:eastAsia="Times New Roman" w:hAnsiTheme="minorHAnsi" w:cstheme="minorHAnsi"/>
          <w:b/>
          <w:sz w:val="22"/>
          <w:szCs w:val="22"/>
        </w:rPr>
        <w:t>1.</w:t>
      </w:r>
      <w:r w:rsidR="00684E01" w:rsidRPr="003D4534">
        <w:rPr>
          <w:rFonts w:asciiTheme="minorHAnsi" w:eastAsia="Times New Roman" w:hAnsiTheme="minorHAnsi" w:cstheme="minorHAnsi"/>
          <w:b/>
          <w:sz w:val="22"/>
          <w:szCs w:val="22"/>
        </w:rPr>
        <w:t>1</w:t>
      </w:r>
      <w:r w:rsidR="00D7585E" w:rsidRPr="003D4534">
        <w:rPr>
          <w:rFonts w:asciiTheme="minorHAnsi" w:eastAsia="Times New Roman" w:hAnsiTheme="minorHAnsi" w:cstheme="minorHAnsi"/>
          <w:b/>
          <w:sz w:val="22"/>
          <w:szCs w:val="22"/>
        </w:rPr>
        <w:t>.</w:t>
      </w:r>
      <w:r w:rsidRPr="00B5467D">
        <w:rPr>
          <w:rFonts w:asciiTheme="minorHAnsi" w:eastAsia="Times New Roman" w:hAnsiTheme="minorHAnsi" w:cstheme="minorHAnsi"/>
          <w:sz w:val="22"/>
          <w:szCs w:val="22"/>
        </w:rPr>
        <w:t xml:space="preserve"> </w:t>
      </w:r>
      <w:r w:rsidR="0076470B" w:rsidRPr="00B5467D">
        <w:rPr>
          <w:rFonts w:asciiTheme="minorHAnsi" w:eastAsia="Times New Roman" w:hAnsiTheme="minorHAnsi" w:cstheme="minorHAnsi"/>
          <w:sz w:val="22"/>
          <w:szCs w:val="22"/>
        </w:rPr>
        <w:t>В журнале «Экспозиция Нефть Газ» публикуются законченные оригинальные работы по фундаментальны</w:t>
      </w:r>
      <w:r w:rsidR="00497D5F" w:rsidRPr="00B5467D">
        <w:rPr>
          <w:rFonts w:asciiTheme="minorHAnsi" w:eastAsia="Times New Roman" w:hAnsiTheme="minorHAnsi" w:cstheme="minorHAnsi"/>
          <w:sz w:val="22"/>
          <w:szCs w:val="22"/>
        </w:rPr>
        <w:t>м исследованиям</w:t>
      </w:r>
      <w:r w:rsidR="0076470B" w:rsidRPr="00B5467D">
        <w:rPr>
          <w:rFonts w:asciiTheme="minorHAnsi" w:eastAsia="Times New Roman" w:hAnsiTheme="minorHAnsi" w:cstheme="minorHAnsi"/>
          <w:sz w:val="22"/>
          <w:szCs w:val="22"/>
        </w:rPr>
        <w:t>; научные статьи, содержащие новые экспериментальные результаты; методические работы, включающие описание новых методик разработки месторождений и др. Статья должна содержать четкую постановку задачи и выводы с указанием области применения результатов.</w:t>
      </w:r>
      <w:r w:rsidR="00BC4CBB" w:rsidRPr="00B5467D">
        <w:rPr>
          <w:rFonts w:asciiTheme="minorHAnsi" w:eastAsia="Times New Roman" w:hAnsiTheme="minorHAnsi" w:cstheme="minorHAnsi"/>
          <w:sz w:val="22"/>
          <w:szCs w:val="22"/>
        </w:rPr>
        <w:t xml:space="preserve"> </w:t>
      </w:r>
      <w:r w:rsidR="00BC4CBB" w:rsidRPr="00B5467D">
        <w:rPr>
          <w:rFonts w:asciiTheme="minorHAnsi" w:hAnsiTheme="minorHAnsi" w:cstheme="minorHAnsi"/>
          <w:sz w:val="22"/>
          <w:szCs w:val="22"/>
        </w:rPr>
        <w:t xml:space="preserve">Статья должна быть написана на актуальную тематику, не содержать скрытой или прямой рекламы, и совпадать по тематике с основным направлением издания, а также по обозначенным в перечне ВАК направлениям. </w:t>
      </w:r>
    </w:p>
    <w:p w:rsidR="00C36915" w:rsidRPr="00B5467D" w:rsidRDefault="00C36915" w:rsidP="004C2B67">
      <w:pPr>
        <w:widowControl/>
        <w:tabs>
          <w:tab w:val="num" w:pos="567"/>
        </w:tabs>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1.2</w:t>
      </w:r>
      <w:r w:rsidRPr="00B5467D">
        <w:rPr>
          <w:rFonts w:asciiTheme="minorHAnsi" w:hAnsiTheme="minorHAnsi" w:cstheme="minorHAnsi"/>
          <w:sz w:val="22"/>
          <w:szCs w:val="22"/>
        </w:rPr>
        <w:t xml:space="preserve">. </w:t>
      </w:r>
      <w:r w:rsidR="00DD1AE6" w:rsidRPr="00B5467D">
        <w:rPr>
          <w:rFonts w:asciiTheme="minorHAnsi" w:hAnsiTheme="minorHAnsi" w:cstheme="minorHAnsi"/>
          <w:sz w:val="22"/>
          <w:szCs w:val="22"/>
        </w:rPr>
        <w:t>Для поддержания научного уровня</w:t>
      </w:r>
      <w:r w:rsidR="00515B6E" w:rsidRPr="00B5467D">
        <w:rPr>
          <w:rFonts w:asciiTheme="minorHAnsi" w:hAnsiTheme="minorHAnsi" w:cstheme="minorHAnsi"/>
          <w:sz w:val="22"/>
          <w:szCs w:val="22"/>
        </w:rPr>
        <w:t>, помимо соблюдения настоящих этических принципов,</w:t>
      </w:r>
      <w:r w:rsidR="003D4534">
        <w:rPr>
          <w:rFonts w:asciiTheme="minorHAnsi" w:hAnsiTheme="minorHAnsi" w:cstheme="minorHAnsi"/>
          <w:sz w:val="22"/>
          <w:szCs w:val="22"/>
        </w:rPr>
        <w:t xml:space="preserve"> </w:t>
      </w:r>
      <w:r w:rsidR="00DD1AE6" w:rsidRPr="00B5467D">
        <w:rPr>
          <w:rFonts w:asciiTheme="minorHAnsi" w:hAnsiTheme="minorHAnsi" w:cstheme="minorHAnsi"/>
          <w:sz w:val="22"/>
          <w:szCs w:val="22"/>
        </w:rPr>
        <w:t>р</w:t>
      </w:r>
      <w:r w:rsidRPr="00B5467D">
        <w:rPr>
          <w:rFonts w:asciiTheme="minorHAnsi" w:hAnsiTheme="minorHAnsi" w:cstheme="minorHAnsi"/>
          <w:sz w:val="22"/>
          <w:szCs w:val="22"/>
        </w:rPr>
        <w:t>едакция и редакционная коллегия журнала «Экспозиция Нефть Газ» принима</w:t>
      </w:r>
      <w:r w:rsidR="00515B6E" w:rsidRPr="00B5467D">
        <w:rPr>
          <w:rFonts w:asciiTheme="minorHAnsi" w:hAnsiTheme="minorHAnsi" w:cstheme="minorHAnsi"/>
          <w:sz w:val="22"/>
          <w:szCs w:val="22"/>
        </w:rPr>
        <w:t>ю</w:t>
      </w:r>
      <w:r w:rsidRPr="00B5467D">
        <w:rPr>
          <w:rFonts w:asciiTheme="minorHAnsi" w:hAnsiTheme="minorHAnsi" w:cstheme="minorHAnsi"/>
          <w:sz w:val="22"/>
          <w:szCs w:val="22"/>
        </w:rPr>
        <w:t>т участие в тематических мероприятиях (выставки, конференции, симпозиумы, форумы и пр.), след</w:t>
      </w:r>
      <w:r w:rsidR="00515B6E" w:rsidRPr="00B5467D">
        <w:rPr>
          <w:rFonts w:asciiTheme="minorHAnsi" w:hAnsiTheme="minorHAnsi" w:cstheme="minorHAnsi"/>
          <w:sz w:val="22"/>
          <w:szCs w:val="22"/>
        </w:rPr>
        <w:t>я</w:t>
      </w:r>
      <w:r w:rsidRPr="00B5467D">
        <w:rPr>
          <w:rFonts w:asciiTheme="minorHAnsi" w:hAnsiTheme="minorHAnsi" w:cstheme="minorHAnsi"/>
          <w:sz w:val="22"/>
          <w:szCs w:val="22"/>
        </w:rPr>
        <w:t>т за основными обс</w:t>
      </w:r>
      <w:r w:rsidR="00A81A0B" w:rsidRPr="00B5467D">
        <w:rPr>
          <w:rFonts w:asciiTheme="minorHAnsi" w:hAnsiTheme="minorHAnsi" w:cstheme="minorHAnsi"/>
          <w:sz w:val="22"/>
          <w:szCs w:val="22"/>
        </w:rPr>
        <w:t>уждениями научного сообщества, знакомится с содержанием тематических изданий</w:t>
      </w:r>
      <w:r w:rsidR="00515B6E" w:rsidRPr="00B5467D">
        <w:rPr>
          <w:rFonts w:asciiTheme="minorHAnsi" w:hAnsiTheme="minorHAnsi" w:cstheme="minorHAnsi"/>
          <w:sz w:val="22"/>
          <w:szCs w:val="22"/>
        </w:rPr>
        <w:t>, и способствуют распространению опубликованных статей</w:t>
      </w:r>
      <w:r w:rsidR="00A81A0B" w:rsidRPr="00B5467D">
        <w:rPr>
          <w:rFonts w:asciiTheme="minorHAnsi" w:hAnsiTheme="minorHAnsi" w:cstheme="minorHAnsi"/>
          <w:sz w:val="22"/>
          <w:szCs w:val="22"/>
        </w:rPr>
        <w:t>.</w:t>
      </w:r>
      <w:r w:rsidR="00515B6E" w:rsidRPr="00B5467D">
        <w:rPr>
          <w:rFonts w:asciiTheme="minorHAnsi" w:hAnsiTheme="minorHAnsi" w:cstheme="minorHAnsi"/>
          <w:sz w:val="22"/>
          <w:szCs w:val="22"/>
        </w:rPr>
        <w:t xml:space="preserve"> Все статьи, опубликованные в журнале «Экспозиция Нефть Газ», размещаются в открытых источниках</w:t>
      </w:r>
      <w:r w:rsidR="00DA6C6C" w:rsidRPr="00B5467D">
        <w:rPr>
          <w:rFonts w:asciiTheme="minorHAnsi" w:hAnsiTheme="minorHAnsi" w:cstheme="minorHAnsi"/>
          <w:sz w:val="22"/>
          <w:szCs w:val="22"/>
        </w:rPr>
        <w:t xml:space="preserve"> сети Интернет</w:t>
      </w:r>
      <w:r w:rsidR="00515B6E" w:rsidRPr="00B5467D">
        <w:rPr>
          <w:rFonts w:asciiTheme="minorHAnsi" w:hAnsiTheme="minorHAnsi" w:cstheme="minorHAnsi"/>
          <w:sz w:val="22"/>
          <w:szCs w:val="22"/>
        </w:rPr>
        <w:t xml:space="preserve">, таких как официальный сайт журнала, научные индексируемые библиотеки, </w:t>
      </w:r>
      <w:r w:rsidR="00DA6C6C" w:rsidRPr="00B5467D">
        <w:rPr>
          <w:rFonts w:asciiTheme="minorHAnsi" w:hAnsiTheme="minorHAnsi" w:cstheme="minorHAnsi"/>
          <w:sz w:val="22"/>
          <w:szCs w:val="22"/>
        </w:rPr>
        <w:t>киоски периодических изданий.</w:t>
      </w:r>
    </w:p>
    <w:p w:rsidR="00C41633" w:rsidRPr="00B5467D" w:rsidRDefault="00C41633"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1.</w:t>
      </w:r>
      <w:r w:rsidR="00D06520" w:rsidRPr="003D4534">
        <w:rPr>
          <w:rFonts w:asciiTheme="minorHAnsi" w:eastAsia="Times New Roman" w:hAnsiTheme="minorHAnsi" w:cstheme="minorHAnsi"/>
          <w:b/>
          <w:sz w:val="22"/>
          <w:szCs w:val="22"/>
        </w:rPr>
        <w:t>3</w:t>
      </w:r>
      <w:r w:rsidR="0008030D" w:rsidRPr="003D4534">
        <w:rPr>
          <w:rFonts w:asciiTheme="minorHAnsi" w:eastAsia="Times New Roman" w:hAnsiTheme="minorHAnsi" w:cstheme="minorHAnsi"/>
          <w:b/>
          <w:sz w:val="22"/>
          <w:szCs w:val="22"/>
        </w:rPr>
        <w:t>.</w:t>
      </w:r>
      <w:r w:rsidR="00D7585E" w:rsidRPr="00B5467D">
        <w:rPr>
          <w:rFonts w:asciiTheme="minorHAnsi" w:eastAsia="Times New Roman" w:hAnsiTheme="minorHAnsi" w:cstheme="minorHAnsi"/>
          <w:sz w:val="22"/>
          <w:szCs w:val="22"/>
        </w:rPr>
        <w:t xml:space="preserve"> </w:t>
      </w:r>
      <w:r w:rsidRPr="00B5467D">
        <w:rPr>
          <w:rFonts w:asciiTheme="minorHAnsi" w:eastAsia="Times New Roman" w:hAnsiTheme="minorHAnsi" w:cstheme="minorHAnsi"/>
          <w:sz w:val="22"/>
          <w:szCs w:val="22"/>
        </w:rPr>
        <w:t>Подавая заявку в журнал «Экспозиция Нефть Газ», авторы подтверждают</w:t>
      </w:r>
      <w:r w:rsidR="004C2B67" w:rsidRPr="00B5467D">
        <w:rPr>
          <w:rFonts w:asciiTheme="minorHAnsi" w:eastAsia="Times New Roman" w:hAnsiTheme="minorHAnsi" w:cstheme="minorHAnsi"/>
          <w:sz w:val="22"/>
          <w:szCs w:val="22"/>
        </w:rPr>
        <w:t xml:space="preserve"> свое согласие с </w:t>
      </w:r>
      <w:r w:rsidR="00497D5F" w:rsidRPr="00B5467D">
        <w:rPr>
          <w:rFonts w:asciiTheme="minorHAnsi" w:eastAsia="Times New Roman" w:hAnsiTheme="minorHAnsi" w:cstheme="minorHAnsi"/>
          <w:sz w:val="22"/>
          <w:szCs w:val="22"/>
        </w:rPr>
        <w:t>этическими стандартами редакции и обязуются оформить</w:t>
      </w:r>
      <w:r w:rsidRPr="00B5467D">
        <w:rPr>
          <w:rFonts w:asciiTheme="minorHAnsi" w:eastAsia="Times New Roman" w:hAnsiTheme="minorHAnsi" w:cstheme="minorHAnsi"/>
          <w:sz w:val="22"/>
          <w:szCs w:val="22"/>
        </w:rPr>
        <w:t xml:space="preserve"> рукопись </w:t>
      </w:r>
      <w:r w:rsidR="00497D5F" w:rsidRPr="00B5467D">
        <w:rPr>
          <w:rFonts w:asciiTheme="minorHAnsi" w:eastAsia="Times New Roman" w:hAnsiTheme="minorHAnsi" w:cstheme="minorHAnsi"/>
          <w:sz w:val="22"/>
          <w:szCs w:val="22"/>
        </w:rPr>
        <w:t xml:space="preserve">в соответствии с требованиями, перечисленными в </w:t>
      </w:r>
      <w:r w:rsidR="004C2B67" w:rsidRPr="00B5467D">
        <w:rPr>
          <w:rFonts w:asciiTheme="minorHAnsi" w:eastAsia="Times New Roman" w:hAnsiTheme="minorHAnsi" w:cstheme="minorHAnsi"/>
          <w:sz w:val="22"/>
          <w:szCs w:val="22"/>
        </w:rPr>
        <w:t>разделе 6</w:t>
      </w:r>
      <w:r w:rsidRPr="00B5467D">
        <w:rPr>
          <w:rFonts w:asciiTheme="minorHAnsi" w:eastAsia="Times New Roman" w:hAnsiTheme="minorHAnsi" w:cstheme="minorHAnsi"/>
          <w:sz w:val="22"/>
          <w:szCs w:val="22"/>
        </w:rPr>
        <w:t>.</w:t>
      </w:r>
    </w:p>
    <w:p w:rsidR="00497D5F" w:rsidRPr="00B5467D" w:rsidRDefault="00C41633"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1.</w:t>
      </w:r>
      <w:r w:rsidR="00D06520" w:rsidRPr="003D4534">
        <w:rPr>
          <w:rFonts w:asciiTheme="minorHAnsi" w:eastAsia="Times New Roman" w:hAnsiTheme="minorHAnsi" w:cstheme="minorHAnsi"/>
          <w:b/>
          <w:sz w:val="22"/>
          <w:szCs w:val="22"/>
        </w:rPr>
        <w:t>4</w:t>
      </w:r>
      <w:r w:rsidR="0008030D" w:rsidRPr="003D4534">
        <w:rPr>
          <w:rFonts w:asciiTheme="minorHAnsi" w:eastAsia="Times New Roman" w:hAnsiTheme="minorHAnsi" w:cstheme="minorHAnsi"/>
          <w:b/>
          <w:sz w:val="22"/>
          <w:szCs w:val="22"/>
        </w:rPr>
        <w:t>.</w:t>
      </w:r>
      <w:r w:rsidRPr="00B5467D">
        <w:rPr>
          <w:rFonts w:asciiTheme="minorHAnsi" w:eastAsia="Times New Roman" w:hAnsiTheme="minorHAnsi" w:cstheme="minorHAnsi"/>
          <w:sz w:val="22"/>
          <w:szCs w:val="22"/>
        </w:rPr>
        <w:t xml:space="preserve"> Редакция </w:t>
      </w:r>
      <w:r w:rsidR="00497D5F" w:rsidRPr="00B5467D">
        <w:rPr>
          <w:rFonts w:asciiTheme="minorHAnsi" w:eastAsia="Times New Roman" w:hAnsiTheme="minorHAnsi" w:cstheme="minorHAnsi"/>
          <w:sz w:val="22"/>
          <w:szCs w:val="22"/>
        </w:rPr>
        <w:t>рассматривает все предоставленные материалы в установленном порядке и сообщает ответ по электронной почте или по телефон</w:t>
      </w:r>
      <w:r w:rsidR="004C2B67" w:rsidRPr="00B5467D">
        <w:rPr>
          <w:rFonts w:asciiTheme="minorHAnsi" w:eastAsia="Times New Roman" w:hAnsiTheme="minorHAnsi" w:cstheme="minorHAnsi"/>
          <w:sz w:val="22"/>
          <w:szCs w:val="22"/>
        </w:rPr>
        <w:t>у</w:t>
      </w:r>
      <w:r w:rsidR="00497D5F" w:rsidRPr="00B5467D">
        <w:rPr>
          <w:rFonts w:asciiTheme="minorHAnsi" w:eastAsia="Times New Roman" w:hAnsiTheme="minorHAnsi" w:cstheme="minorHAnsi"/>
          <w:sz w:val="22"/>
          <w:szCs w:val="22"/>
        </w:rPr>
        <w:t xml:space="preserve">. </w:t>
      </w:r>
    </w:p>
    <w:p w:rsidR="00C41633" w:rsidRPr="00B5467D" w:rsidRDefault="00497D5F"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1.</w:t>
      </w:r>
      <w:r w:rsidR="00D06520" w:rsidRPr="003D4534">
        <w:rPr>
          <w:rFonts w:asciiTheme="minorHAnsi" w:eastAsia="Times New Roman" w:hAnsiTheme="minorHAnsi" w:cstheme="minorHAnsi"/>
          <w:b/>
          <w:sz w:val="22"/>
          <w:szCs w:val="22"/>
        </w:rPr>
        <w:t>5</w:t>
      </w:r>
      <w:r w:rsidRPr="003D4534">
        <w:rPr>
          <w:rFonts w:asciiTheme="minorHAnsi" w:eastAsia="Times New Roman" w:hAnsiTheme="minorHAnsi" w:cstheme="minorHAnsi"/>
          <w:b/>
          <w:sz w:val="22"/>
          <w:szCs w:val="22"/>
        </w:rPr>
        <w:t>.</w:t>
      </w:r>
      <w:r w:rsidRPr="00B5467D">
        <w:rPr>
          <w:rFonts w:asciiTheme="minorHAnsi" w:eastAsia="Times New Roman" w:hAnsiTheme="minorHAnsi" w:cstheme="minorHAnsi"/>
          <w:sz w:val="22"/>
          <w:szCs w:val="22"/>
        </w:rPr>
        <w:t xml:space="preserve"> Редакция </w:t>
      </w:r>
      <w:r w:rsidR="00C41633" w:rsidRPr="00B5467D">
        <w:rPr>
          <w:rFonts w:asciiTheme="minorHAnsi" w:eastAsia="Times New Roman" w:hAnsiTheme="minorHAnsi" w:cstheme="minorHAnsi"/>
          <w:sz w:val="22"/>
          <w:szCs w:val="22"/>
        </w:rPr>
        <w:t>вправе отклонить статью, в случае если обнаружены следующие факты:</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статья не соответствует тематике издания;</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оформление статьи не соо</w:t>
      </w:r>
      <w:r w:rsidR="000E2F0A">
        <w:rPr>
          <w:rFonts w:asciiTheme="minorHAnsi" w:eastAsia="Times New Roman" w:hAnsiTheme="minorHAnsi" w:cstheme="minorHAnsi"/>
          <w:sz w:val="22"/>
          <w:szCs w:val="22"/>
        </w:rPr>
        <w:t>тветствует требованиям, приведенным в настоящем документе</w:t>
      </w:r>
      <w:r w:rsidRPr="00B5467D">
        <w:rPr>
          <w:rFonts w:asciiTheme="minorHAnsi" w:eastAsia="Times New Roman" w:hAnsiTheme="minorHAnsi" w:cstheme="minorHAnsi"/>
          <w:sz w:val="22"/>
          <w:szCs w:val="22"/>
        </w:rPr>
        <w:t>;</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автор отк</w:t>
      </w:r>
      <w:r w:rsidR="00D7585E" w:rsidRPr="00B5467D">
        <w:rPr>
          <w:rFonts w:asciiTheme="minorHAnsi" w:eastAsia="Times New Roman" w:hAnsiTheme="minorHAnsi" w:cstheme="minorHAnsi"/>
          <w:sz w:val="22"/>
          <w:szCs w:val="22"/>
        </w:rPr>
        <w:t>азывается следовать рекомендациям</w:t>
      </w:r>
      <w:r w:rsidRPr="00B5467D">
        <w:rPr>
          <w:rFonts w:asciiTheme="minorHAnsi" w:eastAsia="Times New Roman" w:hAnsiTheme="minorHAnsi" w:cstheme="minorHAnsi"/>
          <w:sz w:val="22"/>
          <w:szCs w:val="22"/>
        </w:rPr>
        <w:t xml:space="preserve"> редакции по устранению замечаний в оформлении рукописи;</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статье содержится плагиат или ложные сведения;</w:t>
      </w:r>
    </w:p>
    <w:p w:rsidR="00C41633" w:rsidRPr="00B5467D" w:rsidRDefault="00C416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результаты исследований, экспериментов были ранее опубликованы в другом издании.</w:t>
      </w:r>
    </w:p>
    <w:p w:rsidR="005A0697" w:rsidRPr="00B5467D" w:rsidRDefault="005A0697"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1.</w:t>
      </w:r>
      <w:r w:rsidR="00D06520" w:rsidRPr="003D4534">
        <w:rPr>
          <w:rFonts w:asciiTheme="minorHAnsi" w:eastAsia="Times New Roman" w:hAnsiTheme="minorHAnsi" w:cstheme="minorHAnsi"/>
          <w:b/>
          <w:sz w:val="22"/>
          <w:szCs w:val="22"/>
        </w:rPr>
        <w:t>6</w:t>
      </w:r>
      <w:r w:rsidRPr="00B5467D">
        <w:rPr>
          <w:rFonts w:asciiTheme="minorHAnsi" w:eastAsia="Times New Roman" w:hAnsiTheme="minorHAnsi" w:cstheme="minorHAnsi"/>
          <w:sz w:val="22"/>
          <w:szCs w:val="22"/>
        </w:rPr>
        <w:t xml:space="preserve">. Научные статьи публикуются </w:t>
      </w:r>
      <w:r w:rsidR="0066105D">
        <w:rPr>
          <w:rFonts w:asciiTheme="minorHAnsi" w:eastAsia="Times New Roman" w:hAnsiTheme="minorHAnsi" w:cstheme="minorHAnsi"/>
          <w:sz w:val="22"/>
          <w:szCs w:val="22"/>
        </w:rPr>
        <w:t xml:space="preserve">на платной договорной основе, за исключением материалов аспирантов. </w:t>
      </w:r>
    </w:p>
    <w:p w:rsidR="004C2B67" w:rsidRPr="000E2F0A" w:rsidRDefault="004C2B67" w:rsidP="00F17076">
      <w:pPr>
        <w:jc w:val="both"/>
        <w:rPr>
          <w:rFonts w:asciiTheme="minorHAnsi" w:hAnsiTheme="minorHAnsi" w:cstheme="minorHAnsi"/>
          <w:sz w:val="22"/>
          <w:szCs w:val="22"/>
          <w:lang w:eastAsia="en-US"/>
        </w:rPr>
      </w:pPr>
      <w:r w:rsidRPr="003D4534">
        <w:rPr>
          <w:rFonts w:asciiTheme="minorHAnsi" w:hAnsiTheme="minorHAnsi" w:cstheme="minorHAnsi"/>
          <w:b/>
          <w:sz w:val="22"/>
          <w:szCs w:val="22"/>
          <w:lang w:eastAsia="en-US"/>
        </w:rPr>
        <w:t>1.</w:t>
      </w:r>
      <w:r w:rsidR="00D06520" w:rsidRPr="003D4534">
        <w:rPr>
          <w:rFonts w:asciiTheme="minorHAnsi" w:hAnsiTheme="minorHAnsi" w:cstheme="minorHAnsi"/>
          <w:b/>
          <w:sz w:val="22"/>
          <w:szCs w:val="22"/>
          <w:lang w:eastAsia="en-US"/>
        </w:rPr>
        <w:t>7</w:t>
      </w:r>
      <w:r w:rsidRPr="00B5467D">
        <w:rPr>
          <w:rFonts w:asciiTheme="minorHAnsi" w:hAnsiTheme="minorHAnsi" w:cstheme="minorHAnsi"/>
          <w:sz w:val="22"/>
          <w:szCs w:val="22"/>
          <w:lang w:eastAsia="en-US"/>
        </w:rPr>
        <w:t>. Редакция оставляет за собой право публиковать статьи по ин</w:t>
      </w:r>
      <w:r w:rsidR="000E2F0A">
        <w:rPr>
          <w:rFonts w:asciiTheme="minorHAnsi" w:hAnsiTheme="minorHAnsi" w:cstheme="minorHAnsi"/>
          <w:sz w:val="22"/>
          <w:szCs w:val="22"/>
          <w:lang w:eastAsia="en-US"/>
        </w:rPr>
        <w:t>ым нап</w:t>
      </w:r>
      <w:bookmarkStart w:id="0" w:name="_GoBack"/>
      <w:bookmarkEnd w:id="0"/>
      <w:r w:rsidR="000E2F0A">
        <w:rPr>
          <w:rFonts w:asciiTheme="minorHAnsi" w:hAnsiTheme="minorHAnsi" w:cstheme="minorHAnsi"/>
          <w:sz w:val="22"/>
          <w:szCs w:val="22"/>
          <w:lang w:eastAsia="en-US"/>
        </w:rPr>
        <w:t>равлениям науки и техники, в том числе рекламные материалы.</w:t>
      </w:r>
    </w:p>
    <w:p w:rsidR="004C2B67" w:rsidRPr="00B5467D" w:rsidRDefault="004C2B67" w:rsidP="004C2B67">
      <w:pPr>
        <w:rPr>
          <w:rFonts w:asciiTheme="minorHAnsi" w:hAnsiTheme="minorHAnsi" w:cstheme="minorHAnsi"/>
          <w:color w:val="000000"/>
          <w:sz w:val="22"/>
          <w:szCs w:val="22"/>
        </w:rPr>
      </w:pPr>
      <w:r w:rsidRPr="003D4534">
        <w:rPr>
          <w:rFonts w:asciiTheme="minorHAnsi" w:hAnsiTheme="minorHAnsi" w:cstheme="minorHAnsi"/>
          <w:b/>
          <w:sz w:val="22"/>
          <w:szCs w:val="22"/>
        </w:rPr>
        <w:t>1.</w:t>
      </w:r>
      <w:r w:rsidR="00D06520" w:rsidRPr="003D4534">
        <w:rPr>
          <w:rFonts w:asciiTheme="minorHAnsi" w:hAnsiTheme="minorHAnsi" w:cstheme="minorHAnsi"/>
          <w:b/>
          <w:sz w:val="22"/>
          <w:szCs w:val="22"/>
        </w:rPr>
        <w:t>8</w:t>
      </w:r>
      <w:r w:rsidRPr="003D4534">
        <w:rPr>
          <w:rFonts w:asciiTheme="minorHAnsi" w:hAnsiTheme="minorHAnsi" w:cstheme="minorHAnsi"/>
          <w:b/>
          <w:sz w:val="22"/>
          <w:szCs w:val="22"/>
        </w:rPr>
        <w:t>.</w:t>
      </w:r>
      <w:r w:rsidRPr="00B5467D">
        <w:rPr>
          <w:rFonts w:asciiTheme="minorHAnsi" w:hAnsiTheme="minorHAnsi" w:cstheme="minorHAnsi"/>
          <w:sz w:val="22"/>
          <w:szCs w:val="22"/>
        </w:rPr>
        <w:t xml:space="preserve"> Редакция оставляет за собой право на сокращение и редактирование присланных статей.</w:t>
      </w:r>
    </w:p>
    <w:p w:rsidR="004C2B67" w:rsidRPr="00B5467D" w:rsidRDefault="004C2B67" w:rsidP="004C2B67">
      <w:pPr>
        <w:rPr>
          <w:rFonts w:asciiTheme="minorHAnsi" w:hAnsiTheme="minorHAnsi" w:cstheme="minorHAnsi"/>
          <w:sz w:val="22"/>
          <w:szCs w:val="22"/>
        </w:rPr>
      </w:pPr>
      <w:r w:rsidRPr="003D4534">
        <w:rPr>
          <w:rFonts w:asciiTheme="minorHAnsi" w:hAnsiTheme="minorHAnsi" w:cstheme="minorHAnsi"/>
          <w:b/>
          <w:color w:val="000000"/>
          <w:sz w:val="22"/>
          <w:szCs w:val="22"/>
        </w:rPr>
        <w:t>1.</w:t>
      </w:r>
      <w:r w:rsidR="00D06520" w:rsidRPr="003D4534">
        <w:rPr>
          <w:rFonts w:asciiTheme="minorHAnsi" w:hAnsiTheme="minorHAnsi" w:cstheme="minorHAnsi"/>
          <w:b/>
          <w:color w:val="000000"/>
          <w:sz w:val="22"/>
          <w:szCs w:val="22"/>
        </w:rPr>
        <w:t>9</w:t>
      </w:r>
      <w:r w:rsidRPr="003D4534">
        <w:rPr>
          <w:rFonts w:asciiTheme="minorHAnsi" w:hAnsiTheme="minorHAnsi" w:cstheme="minorHAnsi"/>
          <w:b/>
          <w:color w:val="000000"/>
          <w:sz w:val="22"/>
          <w:szCs w:val="22"/>
        </w:rPr>
        <w:t>.</w:t>
      </w:r>
      <w:r w:rsidRPr="00B5467D">
        <w:rPr>
          <w:rFonts w:asciiTheme="minorHAnsi" w:hAnsiTheme="minorHAnsi" w:cstheme="minorHAnsi"/>
          <w:color w:val="000000"/>
          <w:sz w:val="22"/>
          <w:szCs w:val="22"/>
        </w:rPr>
        <w:t xml:space="preserve"> Материалы, переданные в редакцию, не возвращаются. Гонорар авторам не выплачивается.</w:t>
      </w:r>
    </w:p>
    <w:p w:rsidR="00C41633" w:rsidRPr="00B5467D" w:rsidRDefault="00C41633" w:rsidP="00F17076">
      <w:pPr>
        <w:jc w:val="both"/>
        <w:rPr>
          <w:rFonts w:asciiTheme="minorHAnsi" w:eastAsia="Times New Roman" w:hAnsiTheme="minorHAnsi" w:cstheme="minorHAnsi"/>
          <w:sz w:val="22"/>
          <w:szCs w:val="22"/>
        </w:rPr>
      </w:pPr>
    </w:p>
    <w:p w:rsidR="00C41633" w:rsidRPr="00B5467D" w:rsidRDefault="00684E01" w:rsidP="00F17076">
      <w:pPr>
        <w:jc w:val="center"/>
        <w:rPr>
          <w:rFonts w:asciiTheme="minorHAnsi" w:eastAsia="Times New Roman" w:hAnsiTheme="minorHAnsi" w:cstheme="minorHAnsi"/>
          <w:b/>
          <w:sz w:val="22"/>
          <w:szCs w:val="22"/>
        </w:rPr>
      </w:pPr>
      <w:r w:rsidRPr="00B5467D">
        <w:rPr>
          <w:rFonts w:asciiTheme="minorHAnsi" w:eastAsia="Times New Roman" w:hAnsiTheme="minorHAnsi" w:cstheme="minorHAnsi"/>
          <w:b/>
          <w:sz w:val="22"/>
          <w:szCs w:val="22"/>
        </w:rPr>
        <w:t xml:space="preserve">2. </w:t>
      </w:r>
      <w:r w:rsidR="00C41633" w:rsidRPr="00B5467D">
        <w:rPr>
          <w:rFonts w:asciiTheme="minorHAnsi" w:eastAsia="Times New Roman" w:hAnsiTheme="minorHAnsi" w:cstheme="minorHAnsi"/>
          <w:b/>
          <w:sz w:val="22"/>
          <w:szCs w:val="22"/>
        </w:rPr>
        <w:t>Ответственность редакции</w:t>
      </w:r>
    </w:p>
    <w:p w:rsidR="00C41633" w:rsidRPr="00B5467D" w:rsidRDefault="0008030D"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lastRenderedPageBreak/>
        <w:t>2.</w:t>
      </w:r>
      <w:r w:rsidR="00684E01" w:rsidRPr="003D4534">
        <w:rPr>
          <w:rFonts w:asciiTheme="minorHAnsi" w:eastAsia="Times New Roman" w:hAnsiTheme="minorHAnsi" w:cstheme="minorHAnsi"/>
          <w:b/>
          <w:sz w:val="22"/>
          <w:szCs w:val="22"/>
        </w:rPr>
        <w:t>1.</w:t>
      </w:r>
      <w:r w:rsidRPr="00B5467D">
        <w:rPr>
          <w:rFonts w:asciiTheme="minorHAnsi" w:eastAsia="Times New Roman" w:hAnsiTheme="minorHAnsi" w:cstheme="minorHAnsi"/>
          <w:sz w:val="22"/>
          <w:szCs w:val="22"/>
        </w:rPr>
        <w:t xml:space="preserve"> </w:t>
      </w:r>
      <w:r w:rsidR="00497D5F" w:rsidRPr="00B5467D">
        <w:rPr>
          <w:rFonts w:asciiTheme="minorHAnsi" w:eastAsia="Times New Roman" w:hAnsiTheme="minorHAnsi" w:cstheme="minorHAnsi"/>
          <w:sz w:val="22"/>
          <w:szCs w:val="22"/>
        </w:rPr>
        <w:t>Деятельность</w:t>
      </w:r>
      <w:r w:rsidRPr="00B5467D">
        <w:rPr>
          <w:rFonts w:asciiTheme="minorHAnsi" w:eastAsia="Times New Roman" w:hAnsiTheme="minorHAnsi" w:cstheme="minorHAnsi"/>
          <w:sz w:val="22"/>
          <w:szCs w:val="22"/>
        </w:rPr>
        <w:t xml:space="preserve"> редакции журнала «Экспозиция Нефть Газ» проводится в рамках законов «О средствах массовой информации» и «Об авторском праве и смежных правах», действующих на территории Российской Федерации.</w:t>
      </w:r>
    </w:p>
    <w:p w:rsidR="0008030D" w:rsidRPr="00B5467D" w:rsidRDefault="0008030D"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2.</w:t>
      </w:r>
      <w:r w:rsidR="00684E01" w:rsidRPr="003D4534">
        <w:rPr>
          <w:rFonts w:asciiTheme="minorHAnsi" w:eastAsia="Times New Roman" w:hAnsiTheme="minorHAnsi" w:cstheme="minorHAnsi"/>
          <w:b/>
          <w:sz w:val="22"/>
          <w:szCs w:val="22"/>
        </w:rPr>
        <w:t>2</w:t>
      </w:r>
      <w:r w:rsidRPr="003D4534">
        <w:rPr>
          <w:rFonts w:asciiTheme="minorHAnsi" w:eastAsia="Times New Roman" w:hAnsiTheme="minorHAnsi" w:cstheme="minorHAnsi"/>
          <w:b/>
          <w:sz w:val="22"/>
          <w:szCs w:val="22"/>
        </w:rPr>
        <w:t>.</w:t>
      </w:r>
      <w:r w:rsidR="003D4534">
        <w:rPr>
          <w:rFonts w:asciiTheme="minorHAnsi" w:eastAsia="Times New Roman" w:hAnsiTheme="minorHAnsi" w:cstheme="minorHAnsi"/>
          <w:sz w:val="22"/>
          <w:szCs w:val="22"/>
        </w:rPr>
        <w:t xml:space="preserve"> </w:t>
      </w:r>
      <w:r w:rsidRPr="003D4534">
        <w:rPr>
          <w:rFonts w:asciiTheme="minorHAnsi" w:eastAsia="Times New Roman" w:hAnsiTheme="minorHAnsi" w:cstheme="minorHAnsi"/>
          <w:b/>
          <w:sz w:val="22"/>
          <w:szCs w:val="22"/>
        </w:rPr>
        <w:t>Ответственность редакции перед читателями:</w:t>
      </w:r>
    </w:p>
    <w:p w:rsidR="00497D5F" w:rsidRPr="00B5467D" w:rsidRDefault="00497D5F"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публиковать в журнале актуальные материалы по соответствующей тематике;</w:t>
      </w:r>
    </w:p>
    <w:p w:rsidR="003B1BC8" w:rsidRPr="00B5467D" w:rsidRDefault="003B1BC8"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целях соблюдения объективности публикуемых материалов, редакция обеспечивает соблюдение установленных правил всеми участниками процесса: авторами, редакторами, редколлегией и рецензентами;</w:t>
      </w:r>
    </w:p>
    <w:p w:rsidR="007D034B" w:rsidRPr="00B5467D" w:rsidRDefault="0008030D"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 </w:t>
      </w:r>
      <w:r w:rsidR="007D034B" w:rsidRPr="00B5467D">
        <w:rPr>
          <w:rFonts w:asciiTheme="minorHAnsi" w:eastAsia="Times New Roman" w:hAnsiTheme="minorHAnsi" w:cstheme="minorHAnsi"/>
          <w:sz w:val="22"/>
          <w:szCs w:val="22"/>
        </w:rPr>
        <w:t>редакция принимает от читателей замечания и пожелания по улучшению качества журнала, которые могут быть направлены по электронной почте или через сайт журнала по адресу runeft.ru</w:t>
      </w:r>
    </w:p>
    <w:p w:rsidR="0008030D"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редакцией рассматриваются жалобы касательно опубликованных в журнале материалов, поступившие от читателей, и информирует читателей о принятых мерах;</w:t>
      </w:r>
    </w:p>
    <w:p w:rsidR="007D034B"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случае обнаружения ошибок редакция принимает меры по их устранению;</w:t>
      </w:r>
    </w:p>
    <w:p w:rsidR="007D034B"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случае необходимости публикуются уточнения и извинения перед читателями;</w:t>
      </w:r>
    </w:p>
    <w:p w:rsidR="007D034B"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 редакция обязана делать все возможное для предотвращения </w:t>
      </w:r>
      <w:r w:rsidR="00D7585E" w:rsidRPr="00B5467D">
        <w:rPr>
          <w:rFonts w:asciiTheme="minorHAnsi" w:eastAsia="Times New Roman" w:hAnsiTheme="minorHAnsi" w:cstheme="minorHAnsi"/>
          <w:sz w:val="22"/>
          <w:szCs w:val="22"/>
        </w:rPr>
        <w:t>компрометации</w:t>
      </w:r>
      <w:r w:rsidRPr="00B5467D">
        <w:rPr>
          <w:rFonts w:asciiTheme="minorHAnsi" w:eastAsia="Times New Roman" w:hAnsiTheme="minorHAnsi" w:cstheme="minorHAnsi"/>
          <w:sz w:val="22"/>
          <w:szCs w:val="22"/>
        </w:rPr>
        <w:t xml:space="preserve"> интеллектуальных и этических стандартов;</w:t>
      </w:r>
    </w:p>
    <w:p w:rsidR="007D034B" w:rsidRPr="00B5467D" w:rsidRDefault="007D034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за содержание рекламно-информационных материалов</w:t>
      </w:r>
      <w:r w:rsidR="000E2F0A" w:rsidRPr="000E2F0A">
        <w:rPr>
          <w:rFonts w:asciiTheme="minorHAnsi" w:eastAsia="Times New Roman" w:hAnsiTheme="minorHAnsi" w:cstheme="minorHAnsi"/>
          <w:sz w:val="22"/>
          <w:szCs w:val="22"/>
        </w:rPr>
        <w:t xml:space="preserve"> </w:t>
      </w:r>
      <w:r w:rsidR="000E2F0A" w:rsidRPr="00B5467D">
        <w:rPr>
          <w:rFonts w:asciiTheme="minorHAnsi" w:eastAsia="Times New Roman" w:hAnsiTheme="minorHAnsi" w:cstheme="minorHAnsi"/>
          <w:sz w:val="22"/>
          <w:szCs w:val="22"/>
        </w:rPr>
        <w:t>ответственность</w:t>
      </w:r>
      <w:r w:rsidR="000E2F0A" w:rsidRPr="000E2F0A">
        <w:rPr>
          <w:rFonts w:asciiTheme="minorHAnsi" w:eastAsia="Times New Roman" w:hAnsiTheme="minorHAnsi" w:cstheme="minorHAnsi"/>
          <w:sz w:val="22"/>
          <w:szCs w:val="22"/>
        </w:rPr>
        <w:t xml:space="preserve"> несет</w:t>
      </w:r>
      <w:r w:rsidR="000E2F0A">
        <w:rPr>
          <w:rFonts w:asciiTheme="minorHAnsi" w:eastAsia="Times New Roman" w:hAnsiTheme="minorHAnsi" w:cstheme="minorHAnsi"/>
          <w:sz w:val="22"/>
          <w:szCs w:val="22"/>
        </w:rPr>
        <w:t xml:space="preserve"> рекламодатель</w:t>
      </w:r>
      <w:r w:rsidRPr="00B5467D">
        <w:rPr>
          <w:rFonts w:asciiTheme="minorHAnsi" w:eastAsia="Times New Roman" w:hAnsiTheme="minorHAnsi" w:cstheme="minorHAnsi"/>
          <w:sz w:val="22"/>
          <w:szCs w:val="22"/>
        </w:rPr>
        <w:t>.</w:t>
      </w:r>
    </w:p>
    <w:p w:rsidR="007D034B" w:rsidRPr="00B5467D" w:rsidRDefault="007D034B"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2.</w:t>
      </w:r>
      <w:r w:rsidR="00684E01" w:rsidRPr="003D4534">
        <w:rPr>
          <w:rFonts w:asciiTheme="minorHAnsi" w:eastAsia="Times New Roman" w:hAnsiTheme="minorHAnsi" w:cstheme="minorHAnsi"/>
          <w:b/>
          <w:sz w:val="22"/>
          <w:szCs w:val="22"/>
        </w:rPr>
        <w:t>3</w:t>
      </w:r>
      <w:r w:rsidRPr="003D4534">
        <w:rPr>
          <w:rFonts w:asciiTheme="minorHAnsi" w:eastAsia="Times New Roman" w:hAnsiTheme="minorHAnsi" w:cstheme="minorHAnsi"/>
          <w:b/>
          <w:sz w:val="22"/>
          <w:szCs w:val="22"/>
        </w:rPr>
        <w:t>.</w:t>
      </w:r>
      <w:r w:rsidRPr="00B5467D">
        <w:rPr>
          <w:rFonts w:asciiTheme="minorHAnsi" w:eastAsia="Times New Roman" w:hAnsiTheme="minorHAnsi" w:cstheme="minorHAnsi"/>
          <w:sz w:val="22"/>
          <w:szCs w:val="22"/>
        </w:rPr>
        <w:t xml:space="preserve"> </w:t>
      </w:r>
      <w:r w:rsidRPr="003D4534">
        <w:rPr>
          <w:rFonts w:asciiTheme="minorHAnsi" w:eastAsia="Times New Roman" w:hAnsiTheme="minorHAnsi" w:cstheme="minorHAnsi"/>
          <w:b/>
          <w:sz w:val="22"/>
          <w:szCs w:val="22"/>
        </w:rPr>
        <w:t>Ответственность редакции перед авторами:</w:t>
      </w:r>
    </w:p>
    <w:p w:rsidR="007D034B" w:rsidRPr="00B5467D" w:rsidRDefault="00786E33"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редакция принимает или отклоняет статьи к публикации в журнал на основании заключении рецензентов об актуальности, оригинальности и достоверности информации</w:t>
      </w:r>
      <w:r w:rsidR="0053521E" w:rsidRPr="00B5467D">
        <w:rPr>
          <w:rFonts w:asciiTheme="minorHAnsi" w:eastAsia="Times New Roman" w:hAnsiTheme="minorHAnsi" w:cstheme="minorHAnsi"/>
          <w:sz w:val="22"/>
          <w:szCs w:val="22"/>
        </w:rPr>
        <w:t>, содержащейся в статье, и ее соответствия тематике журнала и принципам редакционной этики;</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рецензирование проводится согласно процедуре рецензирования статей, принятой в редакции;</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члены редколлегии не могут быть заинтересованы в принятии или отклонении стат</w:t>
      </w:r>
      <w:r w:rsidR="00F17076" w:rsidRPr="00B5467D">
        <w:rPr>
          <w:rFonts w:asciiTheme="minorHAnsi" w:eastAsia="Times New Roman" w:hAnsiTheme="minorHAnsi" w:cstheme="minorHAnsi"/>
          <w:sz w:val="22"/>
          <w:szCs w:val="22"/>
        </w:rPr>
        <w:t>ей</w:t>
      </w:r>
      <w:r w:rsidRPr="00B5467D">
        <w:rPr>
          <w:rFonts w:asciiTheme="minorHAnsi" w:eastAsia="Times New Roman" w:hAnsiTheme="minorHAnsi" w:cstheme="minorHAnsi"/>
          <w:sz w:val="22"/>
          <w:szCs w:val="22"/>
        </w:rPr>
        <w:t>;</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статьи принимаются только в случае, если имеются достаточные факты в пользу принятия публикации и отклоняются только при наличии достаточных фактов в пользу отклонения;</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авторы уведомляются о причинах отклонения статей и им даются рекомендации по устранению причин, которые послужили основанием для отклонения статьи;</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авторам предоставляется возможность повторной подачи статьи в редакцию для рассмотрения после исправления ошибок, послуживших основанием для отклонения рукописи;</w:t>
      </w:r>
    </w:p>
    <w:p w:rsidR="0053521E" w:rsidRPr="00B5467D" w:rsidRDefault="0053521E"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редакция обеспечивает соблюдение авторских прав при рассмотрении заявки на публикацию.</w:t>
      </w:r>
    </w:p>
    <w:p w:rsidR="00684E01" w:rsidRPr="00B5467D" w:rsidRDefault="00684E01" w:rsidP="00F17076">
      <w:pPr>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2.4.</w:t>
      </w:r>
      <w:r w:rsidRPr="00B5467D">
        <w:rPr>
          <w:rFonts w:asciiTheme="minorHAnsi" w:eastAsia="Times New Roman" w:hAnsiTheme="minorHAnsi" w:cstheme="minorHAnsi"/>
          <w:sz w:val="22"/>
          <w:szCs w:val="22"/>
        </w:rPr>
        <w:t xml:space="preserve"> </w:t>
      </w:r>
      <w:r w:rsidRPr="003D4534">
        <w:rPr>
          <w:rFonts w:asciiTheme="minorHAnsi" w:eastAsia="Times New Roman" w:hAnsiTheme="minorHAnsi" w:cstheme="minorHAnsi"/>
          <w:b/>
          <w:sz w:val="22"/>
          <w:szCs w:val="22"/>
        </w:rPr>
        <w:t>Ответственность редакции перед рецензентами:</w:t>
      </w:r>
    </w:p>
    <w:p w:rsidR="00684E01" w:rsidRPr="00B5467D" w:rsidRDefault="00684E01"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редакция обеспечивает рецензентов руководством по оформлению заключений по рукописи;</w:t>
      </w:r>
    </w:p>
    <w:p w:rsidR="00684E01" w:rsidRPr="00B5467D" w:rsidRDefault="00684E01"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информация о порядке рецензирования и экспертизы рукописей представлена в соответствующем документе, находящемся на сайте редакции по адресу:</w:t>
      </w:r>
      <w:r w:rsidR="00D06520" w:rsidRPr="00B5467D">
        <w:rPr>
          <w:rFonts w:asciiTheme="minorHAnsi" w:eastAsia="Times New Roman" w:hAnsiTheme="minorHAnsi" w:cstheme="minorHAnsi"/>
          <w:sz w:val="22"/>
          <w:szCs w:val="22"/>
        </w:rPr>
        <w:t xml:space="preserve"> runeft.ru.</w:t>
      </w:r>
    </w:p>
    <w:p w:rsidR="00684E01" w:rsidRPr="00B5467D" w:rsidRDefault="00684E01"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в редакции не принята открытая система рецензирования, редакция обеспечивает анонимность личностей рецензентов;</w:t>
      </w:r>
    </w:p>
    <w:p w:rsidR="00684E01" w:rsidRPr="00B5467D" w:rsidRDefault="00BC4CBB" w:rsidP="00F17076">
      <w:pPr>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редакция обеспечивает объективность рецензентов, исключая вероятность конфликта интересов.</w:t>
      </w:r>
    </w:p>
    <w:p w:rsidR="00BC4CBB" w:rsidRPr="00B5467D" w:rsidRDefault="00BC4CBB" w:rsidP="00F17076">
      <w:pPr>
        <w:jc w:val="both"/>
        <w:rPr>
          <w:rFonts w:asciiTheme="minorHAnsi" w:eastAsia="Times New Roman" w:hAnsiTheme="minorHAnsi" w:cstheme="minorHAnsi"/>
          <w:sz w:val="22"/>
          <w:szCs w:val="22"/>
        </w:rPr>
      </w:pPr>
    </w:p>
    <w:p w:rsidR="00C41633" w:rsidRPr="00B5467D" w:rsidRDefault="00684E01" w:rsidP="00F17076">
      <w:pPr>
        <w:jc w:val="center"/>
        <w:rPr>
          <w:rFonts w:asciiTheme="minorHAnsi" w:eastAsia="Times New Roman" w:hAnsiTheme="minorHAnsi" w:cstheme="minorHAnsi"/>
          <w:b/>
          <w:sz w:val="22"/>
          <w:szCs w:val="22"/>
        </w:rPr>
      </w:pPr>
      <w:r w:rsidRPr="00B5467D">
        <w:rPr>
          <w:rFonts w:asciiTheme="minorHAnsi" w:eastAsia="Times New Roman" w:hAnsiTheme="minorHAnsi" w:cstheme="minorHAnsi"/>
          <w:b/>
          <w:sz w:val="22"/>
          <w:szCs w:val="22"/>
        </w:rPr>
        <w:t>3.</w:t>
      </w:r>
      <w:r w:rsidR="00B36977" w:rsidRPr="00B5467D">
        <w:rPr>
          <w:rFonts w:asciiTheme="minorHAnsi" w:eastAsia="Times New Roman" w:hAnsiTheme="minorHAnsi" w:cstheme="minorHAnsi"/>
          <w:b/>
          <w:sz w:val="22"/>
          <w:szCs w:val="22"/>
        </w:rPr>
        <w:t xml:space="preserve"> </w:t>
      </w:r>
      <w:r w:rsidRPr="00B5467D">
        <w:rPr>
          <w:rFonts w:asciiTheme="minorHAnsi" w:eastAsia="Times New Roman" w:hAnsiTheme="minorHAnsi" w:cstheme="minorHAnsi"/>
          <w:b/>
          <w:sz w:val="22"/>
          <w:szCs w:val="22"/>
        </w:rPr>
        <w:t>Права и ответственность авторов</w:t>
      </w:r>
    </w:p>
    <w:p w:rsidR="00AB43F0" w:rsidRPr="00B5467D" w:rsidRDefault="00BC4CBB" w:rsidP="00AB43F0">
      <w:pPr>
        <w:widowControl/>
        <w:shd w:val="clear" w:color="auto" w:fill="FFFFFF"/>
        <w:ind w:right="-1"/>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3.1</w:t>
      </w:r>
      <w:r w:rsidR="00AB43F0" w:rsidRPr="003D4534">
        <w:rPr>
          <w:rFonts w:asciiTheme="minorHAnsi" w:eastAsia="Times New Roman" w:hAnsiTheme="minorHAnsi" w:cstheme="minorHAnsi"/>
          <w:b/>
          <w:sz w:val="22"/>
          <w:szCs w:val="22"/>
        </w:rPr>
        <w:t>.</w:t>
      </w:r>
      <w:r w:rsidR="00AB43F0" w:rsidRPr="00B5467D">
        <w:rPr>
          <w:rFonts w:asciiTheme="minorHAnsi" w:eastAsia="Times New Roman" w:hAnsiTheme="minorHAnsi" w:cstheme="minorHAnsi"/>
          <w:sz w:val="22"/>
          <w:szCs w:val="22"/>
        </w:rPr>
        <w:t xml:space="preserve"> Все лица, обозначенные как «авторы», должны соответствовать критериям этого понятия. Участие каждого автора в работе должно быть достаточным для того, чтобы принять на себя ответственность за ее содержание. </w:t>
      </w:r>
    </w:p>
    <w:p w:rsidR="00AB43F0" w:rsidRPr="00B5467D" w:rsidRDefault="00BC4CBB" w:rsidP="00AB43F0">
      <w:pPr>
        <w:widowControl/>
        <w:shd w:val="clear" w:color="auto" w:fill="FFFFFF"/>
        <w:ind w:right="-1"/>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3.2</w:t>
      </w:r>
      <w:r w:rsidR="00AB43F0" w:rsidRPr="003D4534">
        <w:rPr>
          <w:rFonts w:asciiTheme="minorHAnsi" w:eastAsia="Times New Roman" w:hAnsiTheme="minorHAnsi" w:cstheme="minorHAnsi"/>
          <w:b/>
          <w:sz w:val="22"/>
          <w:szCs w:val="22"/>
        </w:rPr>
        <w:t>.</w:t>
      </w:r>
      <w:r w:rsidR="00AB43F0" w:rsidRPr="00B5467D">
        <w:rPr>
          <w:rFonts w:asciiTheme="minorHAnsi" w:eastAsia="Times New Roman" w:hAnsiTheme="minorHAnsi" w:cstheme="minorHAnsi"/>
          <w:sz w:val="22"/>
          <w:szCs w:val="22"/>
        </w:rPr>
        <w:t xml:space="preserve"> Право называться автором основывается на следующих фактах:</w:t>
      </w:r>
    </w:p>
    <w:p w:rsidR="00AB43F0" w:rsidRPr="00B5467D" w:rsidRDefault="00AB43F0" w:rsidP="00AB43F0">
      <w:pPr>
        <w:pStyle w:val="af0"/>
        <w:numPr>
          <w:ilvl w:val="0"/>
          <w:numId w:val="38"/>
        </w:numPr>
        <w:rPr>
          <w:rFonts w:asciiTheme="minorHAnsi" w:hAnsiTheme="minorHAnsi" w:cstheme="minorHAnsi"/>
          <w:sz w:val="22"/>
          <w:szCs w:val="22"/>
        </w:rPr>
      </w:pPr>
      <w:r w:rsidRPr="00B5467D">
        <w:rPr>
          <w:rFonts w:asciiTheme="minorHAnsi" w:hAnsiTheme="minorHAnsi" w:cstheme="minorHAnsi"/>
          <w:sz w:val="22"/>
          <w:szCs w:val="22"/>
        </w:rPr>
        <w:t xml:space="preserve">значительном вкладе в концепцию и </w:t>
      </w:r>
      <w:r w:rsidR="00D06520" w:rsidRPr="00B5467D">
        <w:rPr>
          <w:rFonts w:asciiTheme="minorHAnsi" w:hAnsiTheme="minorHAnsi" w:cstheme="minorHAnsi"/>
          <w:sz w:val="22"/>
          <w:szCs w:val="22"/>
        </w:rPr>
        <w:t>проект</w:t>
      </w:r>
      <w:r w:rsidRPr="00B5467D">
        <w:rPr>
          <w:rFonts w:asciiTheme="minorHAnsi" w:hAnsiTheme="minorHAnsi" w:cstheme="minorHAnsi"/>
          <w:sz w:val="22"/>
          <w:szCs w:val="22"/>
        </w:rPr>
        <w:t xml:space="preserve"> исследования или в анализ и интерпретацию данных; </w:t>
      </w:r>
    </w:p>
    <w:p w:rsidR="00AB43F0" w:rsidRPr="00B5467D" w:rsidRDefault="00AB43F0" w:rsidP="00AB43F0">
      <w:pPr>
        <w:pStyle w:val="af0"/>
        <w:numPr>
          <w:ilvl w:val="0"/>
          <w:numId w:val="38"/>
        </w:numPr>
        <w:rPr>
          <w:rFonts w:asciiTheme="minorHAnsi" w:hAnsiTheme="minorHAnsi" w:cstheme="minorHAnsi"/>
          <w:sz w:val="22"/>
          <w:szCs w:val="22"/>
        </w:rPr>
      </w:pPr>
      <w:r w:rsidRPr="00B5467D">
        <w:rPr>
          <w:rFonts w:asciiTheme="minorHAnsi" w:hAnsiTheme="minorHAnsi" w:cstheme="minorHAnsi"/>
          <w:sz w:val="22"/>
          <w:szCs w:val="22"/>
        </w:rPr>
        <w:t>подготовке текста статьи или внесении принципиальных изменений;</w:t>
      </w:r>
    </w:p>
    <w:p w:rsidR="00AB43F0" w:rsidRPr="00B5467D" w:rsidRDefault="00BC4CBB" w:rsidP="00AB43F0">
      <w:pPr>
        <w:pStyle w:val="af0"/>
        <w:numPr>
          <w:ilvl w:val="0"/>
          <w:numId w:val="38"/>
        </w:numPr>
        <w:rPr>
          <w:rFonts w:asciiTheme="minorHAnsi" w:hAnsiTheme="minorHAnsi" w:cstheme="minorHAnsi"/>
          <w:sz w:val="22"/>
          <w:szCs w:val="22"/>
        </w:rPr>
      </w:pPr>
      <w:r w:rsidRPr="00B5467D">
        <w:rPr>
          <w:rFonts w:asciiTheme="minorHAnsi" w:hAnsiTheme="minorHAnsi" w:cstheme="minorHAnsi"/>
          <w:sz w:val="22"/>
          <w:szCs w:val="22"/>
        </w:rPr>
        <w:t xml:space="preserve">в работе над </w:t>
      </w:r>
      <w:r w:rsidR="00AB43F0" w:rsidRPr="00B5467D">
        <w:rPr>
          <w:rFonts w:asciiTheme="minorHAnsi" w:hAnsiTheme="minorHAnsi" w:cstheme="minorHAnsi"/>
          <w:sz w:val="22"/>
          <w:szCs w:val="22"/>
        </w:rPr>
        <w:t>окончательно</w:t>
      </w:r>
      <w:r w:rsidRPr="00B5467D">
        <w:rPr>
          <w:rFonts w:asciiTheme="minorHAnsi" w:hAnsiTheme="minorHAnsi" w:cstheme="minorHAnsi"/>
          <w:sz w:val="22"/>
          <w:szCs w:val="22"/>
        </w:rPr>
        <w:t>й</w:t>
      </w:r>
      <w:r w:rsidR="00AB43F0" w:rsidRPr="00B5467D">
        <w:rPr>
          <w:rFonts w:asciiTheme="minorHAnsi" w:hAnsiTheme="minorHAnsi" w:cstheme="minorHAnsi"/>
          <w:sz w:val="22"/>
          <w:szCs w:val="22"/>
        </w:rPr>
        <w:t xml:space="preserve"> верси</w:t>
      </w:r>
      <w:r w:rsidRPr="00B5467D">
        <w:rPr>
          <w:rFonts w:asciiTheme="minorHAnsi" w:hAnsiTheme="minorHAnsi" w:cstheme="minorHAnsi"/>
          <w:sz w:val="22"/>
          <w:szCs w:val="22"/>
        </w:rPr>
        <w:t>ей</w:t>
      </w:r>
      <w:r w:rsidR="00AB43F0" w:rsidRPr="00B5467D">
        <w:rPr>
          <w:rFonts w:asciiTheme="minorHAnsi" w:hAnsiTheme="minorHAnsi" w:cstheme="minorHAnsi"/>
          <w:sz w:val="22"/>
          <w:szCs w:val="22"/>
        </w:rPr>
        <w:t>, которая сдается в печать.</w:t>
      </w:r>
    </w:p>
    <w:p w:rsidR="00AB43F0" w:rsidRPr="00B5467D" w:rsidRDefault="00BC4CBB" w:rsidP="00AB43F0">
      <w:pPr>
        <w:shd w:val="clear" w:color="auto" w:fill="FFFFFF"/>
        <w:ind w:right="-1"/>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3</w:t>
      </w:r>
      <w:r w:rsidR="00AB43F0" w:rsidRPr="003D4534">
        <w:rPr>
          <w:rFonts w:asciiTheme="minorHAnsi" w:eastAsia="Times New Roman" w:hAnsiTheme="minorHAnsi" w:cstheme="minorHAnsi"/>
          <w:b/>
          <w:sz w:val="22"/>
          <w:szCs w:val="22"/>
        </w:rPr>
        <w:t>.3.</w:t>
      </w:r>
      <w:r w:rsidR="00AB43F0" w:rsidRPr="00B5467D">
        <w:rPr>
          <w:rFonts w:asciiTheme="minorHAnsi" w:eastAsia="Times New Roman" w:hAnsiTheme="minorHAnsi" w:cstheme="minorHAnsi"/>
          <w:sz w:val="22"/>
          <w:szCs w:val="22"/>
        </w:rPr>
        <w:t xml:space="preserve"> Участие, заключающееся только в обеспечении финансирования или подборе материала для статьи, не оправдывает включения в состав авторской группы. Общее руководство исследовательским коллективом также не признается достаточным для авторства.</w:t>
      </w:r>
    </w:p>
    <w:p w:rsidR="00AB43F0" w:rsidRPr="00B5467D" w:rsidRDefault="00BC4CBB" w:rsidP="00BC4CBB">
      <w:pPr>
        <w:widowControl/>
        <w:tabs>
          <w:tab w:val="num" w:pos="567"/>
        </w:tabs>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3</w:t>
      </w:r>
      <w:r w:rsidR="00AB43F0" w:rsidRPr="003D4534">
        <w:rPr>
          <w:rFonts w:asciiTheme="minorHAnsi" w:hAnsiTheme="minorHAnsi" w:cstheme="minorHAnsi"/>
          <w:b/>
          <w:sz w:val="22"/>
          <w:szCs w:val="22"/>
        </w:rPr>
        <w:t>.</w:t>
      </w:r>
      <w:r w:rsidR="005A0697" w:rsidRPr="003D4534">
        <w:rPr>
          <w:rFonts w:asciiTheme="minorHAnsi" w:hAnsiTheme="minorHAnsi" w:cstheme="minorHAnsi"/>
          <w:b/>
          <w:sz w:val="22"/>
          <w:szCs w:val="22"/>
        </w:rPr>
        <w:t>4</w:t>
      </w:r>
      <w:r w:rsidR="00AB43F0" w:rsidRPr="003D4534">
        <w:rPr>
          <w:rFonts w:asciiTheme="minorHAnsi" w:hAnsiTheme="minorHAnsi" w:cstheme="minorHAnsi"/>
          <w:b/>
          <w:sz w:val="22"/>
          <w:szCs w:val="22"/>
        </w:rPr>
        <w:t>.</w:t>
      </w:r>
      <w:r w:rsidR="00AB43F0" w:rsidRPr="00B5467D">
        <w:rPr>
          <w:rFonts w:asciiTheme="minorHAnsi" w:hAnsiTheme="minorHAnsi" w:cstheme="minorHAnsi"/>
          <w:sz w:val="22"/>
          <w:szCs w:val="22"/>
        </w:rPr>
        <w:t xml:space="preserve"> </w:t>
      </w:r>
      <w:r w:rsidRPr="00B5467D">
        <w:rPr>
          <w:rFonts w:asciiTheme="minorHAnsi" w:hAnsiTheme="minorHAnsi" w:cstheme="minorHAnsi"/>
          <w:sz w:val="22"/>
          <w:szCs w:val="22"/>
        </w:rPr>
        <w:t>Автор несет ответственность за</w:t>
      </w:r>
      <w:r w:rsidR="00B36977" w:rsidRPr="00B5467D">
        <w:rPr>
          <w:rFonts w:asciiTheme="minorHAnsi" w:hAnsiTheme="minorHAnsi" w:cstheme="minorHAnsi"/>
          <w:sz w:val="22"/>
          <w:szCs w:val="22"/>
        </w:rPr>
        <w:t xml:space="preserve"> подлинность</w:t>
      </w:r>
      <w:r w:rsidRPr="00B5467D">
        <w:rPr>
          <w:rFonts w:asciiTheme="minorHAnsi" w:hAnsiTheme="minorHAnsi" w:cstheme="minorHAnsi"/>
          <w:sz w:val="22"/>
          <w:szCs w:val="22"/>
        </w:rPr>
        <w:t xml:space="preserve"> предоставленны</w:t>
      </w:r>
      <w:r w:rsidR="00B36977" w:rsidRPr="00B5467D">
        <w:rPr>
          <w:rFonts w:asciiTheme="minorHAnsi" w:hAnsiTheme="minorHAnsi" w:cstheme="minorHAnsi"/>
          <w:sz w:val="22"/>
          <w:szCs w:val="22"/>
        </w:rPr>
        <w:t>х</w:t>
      </w:r>
      <w:r w:rsidRPr="00B5467D">
        <w:rPr>
          <w:rFonts w:asciiTheme="minorHAnsi" w:hAnsiTheme="minorHAnsi" w:cstheme="minorHAnsi"/>
          <w:sz w:val="22"/>
          <w:szCs w:val="22"/>
        </w:rPr>
        <w:t xml:space="preserve"> сведени</w:t>
      </w:r>
      <w:r w:rsidR="00B36977" w:rsidRPr="00B5467D">
        <w:rPr>
          <w:rFonts w:asciiTheme="minorHAnsi" w:hAnsiTheme="minorHAnsi" w:cstheme="minorHAnsi"/>
          <w:sz w:val="22"/>
          <w:szCs w:val="22"/>
        </w:rPr>
        <w:t>й</w:t>
      </w:r>
      <w:r w:rsidRPr="00B5467D">
        <w:rPr>
          <w:rFonts w:asciiTheme="minorHAnsi" w:hAnsiTheme="minorHAnsi" w:cstheme="minorHAnsi"/>
          <w:sz w:val="22"/>
          <w:szCs w:val="22"/>
        </w:rPr>
        <w:t xml:space="preserve"> и гарантирует, что проведенные исследования являются оригинальными. </w:t>
      </w:r>
      <w:r w:rsidR="00AB43F0" w:rsidRPr="00B5467D">
        <w:rPr>
          <w:rFonts w:asciiTheme="minorHAnsi" w:hAnsiTheme="minorHAnsi" w:cstheme="minorHAnsi"/>
          <w:sz w:val="22"/>
          <w:szCs w:val="22"/>
        </w:rPr>
        <w:t xml:space="preserve">Редакторы вправе спросить у авторов, каков вклад каждого из них в написание статьи; эта информация может быть опубликована. </w:t>
      </w:r>
    </w:p>
    <w:p w:rsidR="00AB43F0" w:rsidRPr="00B5467D" w:rsidRDefault="00BC4CBB" w:rsidP="00AB43F0">
      <w:pPr>
        <w:rPr>
          <w:rFonts w:asciiTheme="minorHAnsi" w:hAnsiTheme="minorHAnsi" w:cstheme="minorHAnsi"/>
          <w:b/>
          <w:bCs/>
          <w:sz w:val="22"/>
          <w:szCs w:val="22"/>
        </w:rPr>
      </w:pPr>
      <w:r w:rsidRPr="003D4534">
        <w:rPr>
          <w:rFonts w:asciiTheme="minorHAnsi" w:hAnsiTheme="minorHAnsi" w:cstheme="minorHAnsi"/>
          <w:b/>
          <w:sz w:val="22"/>
          <w:szCs w:val="22"/>
        </w:rPr>
        <w:t>3</w:t>
      </w:r>
      <w:r w:rsidR="00AB43F0" w:rsidRPr="003D4534">
        <w:rPr>
          <w:rFonts w:asciiTheme="minorHAnsi" w:hAnsiTheme="minorHAnsi" w:cstheme="minorHAnsi"/>
          <w:b/>
          <w:sz w:val="22"/>
          <w:szCs w:val="22"/>
        </w:rPr>
        <w:t>.</w:t>
      </w:r>
      <w:r w:rsidR="005A0697" w:rsidRPr="003D4534">
        <w:rPr>
          <w:rFonts w:asciiTheme="minorHAnsi" w:hAnsiTheme="minorHAnsi" w:cstheme="minorHAnsi"/>
          <w:b/>
          <w:sz w:val="22"/>
          <w:szCs w:val="22"/>
        </w:rPr>
        <w:t>5</w:t>
      </w:r>
      <w:r w:rsidR="00AB43F0" w:rsidRPr="003D4534">
        <w:rPr>
          <w:rFonts w:asciiTheme="minorHAnsi" w:hAnsiTheme="minorHAnsi" w:cstheme="minorHAnsi"/>
          <w:b/>
          <w:sz w:val="22"/>
          <w:szCs w:val="22"/>
        </w:rPr>
        <w:t>.</w:t>
      </w:r>
      <w:r w:rsidR="00AB43F0" w:rsidRPr="00B5467D">
        <w:rPr>
          <w:rFonts w:asciiTheme="minorHAnsi" w:hAnsiTheme="minorHAnsi" w:cstheme="minorHAnsi"/>
          <w:sz w:val="22"/>
          <w:szCs w:val="22"/>
        </w:rPr>
        <w:t xml:space="preserve"> Все члены коллектива, не отвечающие критериям авторства, но оказавшие помощь в </w:t>
      </w:r>
      <w:r w:rsidR="00AB43F0" w:rsidRPr="00B5467D">
        <w:rPr>
          <w:rFonts w:asciiTheme="minorHAnsi" w:hAnsiTheme="minorHAnsi" w:cstheme="minorHAnsi"/>
          <w:sz w:val="22"/>
          <w:szCs w:val="22"/>
        </w:rPr>
        <w:lastRenderedPageBreak/>
        <w:t>проведении исследования по сбору, анализу и интерпретации данных, предоставлению материалов и инструментов, должны быть перечислены с их согласия в разделе </w:t>
      </w:r>
      <w:r w:rsidR="00AB43F0" w:rsidRPr="00B5467D">
        <w:rPr>
          <w:rFonts w:asciiTheme="minorHAnsi" w:hAnsiTheme="minorHAnsi" w:cstheme="minorHAnsi"/>
          <w:b/>
          <w:bCs/>
          <w:i/>
          <w:iCs/>
          <w:sz w:val="22"/>
          <w:szCs w:val="22"/>
        </w:rPr>
        <w:t>«Благодарности»</w:t>
      </w:r>
      <w:r w:rsidR="00AB43F0" w:rsidRPr="00B5467D">
        <w:rPr>
          <w:rFonts w:asciiTheme="minorHAnsi" w:hAnsiTheme="minorHAnsi" w:cstheme="minorHAnsi"/>
          <w:b/>
          <w:bCs/>
          <w:sz w:val="22"/>
          <w:szCs w:val="22"/>
        </w:rPr>
        <w:t xml:space="preserve">. </w:t>
      </w:r>
    </w:p>
    <w:p w:rsidR="00AB43F0" w:rsidRPr="00B5467D" w:rsidRDefault="00BC4CBB" w:rsidP="00AB43F0">
      <w:pPr>
        <w:rPr>
          <w:rFonts w:asciiTheme="minorHAnsi" w:hAnsiTheme="minorHAnsi" w:cstheme="minorHAnsi"/>
          <w:sz w:val="22"/>
          <w:szCs w:val="22"/>
        </w:rPr>
      </w:pPr>
      <w:r w:rsidRPr="003D4534">
        <w:rPr>
          <w:rFonts w:asciiTheme="minorHAnsi" w:hAnsiTheme="minorHAnsi" w:cstheme="minorHAnsi"/>
          <w:b/>
          <w:bCs/>
          <w:sz w:val="22"/>
          <w:szCs w:val="22"/>
        </w:rPr>
        <w:t>3</w:t>
      </w:r>
      <w:r w:rsidR="00AB43F0" w:rsidRPr="003D4534">
        <w:rPr>
          <w:rFonts w:asciiTheme="minorHAnsi" w:hAnsiTheme="minorHAnsi" w:cstheme="minorHAnsi"/>
          <w:b/>
          <w:bCs/>
          <w:sz w:val="22"/>
          <w:szCs w:val="22"/>
        </w:rPr>
        <w:t>.</w:t>
      </w:r>
      <w:r w:rsidR="005A0697" w:rsidRPr="003D4534">
        <w:rPr>
          <w:rFonts w:asciiTheme="minorHAnsi" w:hAnsiTheme="minorHAnsi" w:cstheme="minorHAnsi"/>
          <w:b/>
          <w:bCs/>
          <w:sz w:val="22"/>
          <w:szCs w:val="22"/>
        </w:rPr>
        <w:t>6</w:t>
      </w:r>
      <w:r w:rsidR="00AB43F0" w:rsidRPr="003D4534">
        <w:rPr>
          <w:rFonts w:asciiTheme="minorHAnsi" w:hAnsiTheme="minorHAnsi" w:cstheme="minorHAnsi"/>
          <w:b/>
          <w:bCs/>
          <w:sz w:val="22"/>
          <w:szCs w:val="22"/>
        </w:rPr>
        <w:t>.</w:t>
      </w:r>
      <w:r w:rsidR="00AB43F0" w:rsidRPr="00B5467D">
        <w:rPr>
          <w:rFonts w:asciiTheme="minorHAnsi" w:hAnsiTheme="minorHAnsi" w:cstheme="minorHAnsi"/>
          <w:b/>
          <w:bCs/>
          <w:sz w:val="22"/>
          <w:szCs w:val="22"/>
        </w:rPr>
        <w:t xml:space="preserve"> </w:t>
      </w:r>
      <w:r w:rsidR="00AB43F0" w:rsidRPr="00B5467D">
        <w:rPr>
          <w:rFonts w:asciiTheme="minorHAnsi" w:hAnsiTheme="minorHAnsi" w:cstheme="minorHAnsi"/>
          <w:sz w:val="22"/>
          <w:szCs w:val="22"/>
        </w:rPr>
        <w:t>Порядок, в котором будут указаны авторы, определяется их совместным решением.</w:t>
      </w:r>
    </w:p>
    <w:p w:rsidR="004460F5" w:rsidRPr="00B5467D" w:rsidRDefault="004460F5" w:rsidP="00F17076">
      <w:pPr>
        <w:widowControl/>
        <w:tabs>
          <w:tab w:val="num" w:pos="567"/>
        </w:tabs>
        <w:suppressAutoHyphens w:val="0"/>
        <w:jc w:val="both"/>
        <w:rPr>
          <w:rFonts w:asciiTheme="minorHAnsi" w:hAnsiTheme="minorHAnsi" w:cstheme="minorHAnsi"/>
          <w:sz w:val="22"/>
          <w:szCs w:val="22"/>
        </w:rPr>
      </w:pPr>
    </w:p>
    <w:p w:rsidR="00D7585E" w:rsidRPr="00B5467D" w:rsidRDefault="00D7585E" w:rsidP="00F17076">
      <w:pPr>
        <w:widowControl/>
        <w:suppressAutoHyphens w:val="0"/>
        <w:ind w:left="567"/>
        <w:jc w:val="both"/>
        <w:rPr>
          <w:rFonts w:asciiTheme="minorHAnsi" w:hAnsiTheme="minorHAnsi" w:cstheme="minorHAnsi"/>
          <w:b/>
          <w:color w:val="FF0000"/>
          <w:sz w:val="22"/>
          <w:szCs w:val="22"/>
        </w:rPr>
      </w:pPr>
    </w:p>
    <w:p w:rsidR="00BA3315" w:rsidRPr="00B5467D" w:rsidRDefault="005A0697" w:rsidP="00F17076">
      <w:pPr>
        <w:widowControl/>
        <w:suppressAutoHyphens w:val="0"/>
        <w:ind w:left="567"/>
        <w:jc w:val="center"/>
        <w:rPr>
          <w:rFonts w:asciiTheme="minorHAnsi" w:hAnsiTheme="minorHAnsi" w:cstheme="minorHAnsi"/>
          <w:b/>
          <w:color w:val="000000" w:themeColor="text1"/>
          <w:sz w:val="22"/>
          <w:szCs w:val="22"/>
        </w:rPr>
      </w:pPr>
      <w:r w:rsidRPr="00B5467D">
        <w:rPr>
          <w:rFonts w:asciiTheme="minorHAnsi" w:hAnsiTheme="minorHAnsi" w:cstheme="minorHAnsi"/>
          <w:b/>
          <w:color w:val="000000" w:themeColor="text1"/>
          <w:sz w:val="22"/>
          <w:szCs w:val="22"/>
        </w:rPr>
        <w:t>4</w:t>
      </w:r>
      <w:r w:rsidR="00F17076" w:rsidRPr="00B5467D">
        <w:rPr>
          <w:rFonts w:asciiTheme="minorHAnsi" w:hAnsiTheme="minorHAnsi" w:cstheme="minorHAnsi"/>
          <w:b/>
          <w:color w:val="000000" w:themeColor="text1"/>
          <w:sz w:val="22"/>
          <w:szCs w:val="22"/>
        </w:rPr>
        <w:t xml:space="preserve">. </w:t>
      </w:r>
      <w:r w:rsidR="00BA3315" w:rsidRPr="00B5467D">
        <w:rPr>
          <w:rFonts w:asciiTheme="minorHAnsi" w:hAnsiTheme="minorHAnsi" w:cstheme="minorHAnsi"/>
          <w:b/>
          <w:color w:val="000000" w:themeColor="text1"/>
          <w:sz w:val="22"/>
          <w:szCs w:val="22"/>
        </w:rPr>
        <w:t>Рецензии</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rPr>
        <w:t>.1.</w:t>
      </w:r>
      <w:r w:rsidR="00E05BE5" w:rsidRPr="00B5467D">
        <w:rPr>
          <w:rFonts w:asciiTheme="minorHAnsi" w:hAnsiTheme="minorHAnsi" w:cstheme="minorHAnsi"/>
          <w:sz w:val="22"/>
          <w:szCs w:val="22"/>
        </w:rPr>
        <w:t xml:space="preserve"> </w:t>
      </w:r>
      <w:r w:rsidR="00BA3315" w:rsidRPr="00B5467D">
        <w:rPr>
          <w:rFonts w:asciiTheme="minorHAnsi" w:hAnsiTheme="minorHAnsi" w:cstheme="minorHAnsi"/>
          <w:sz w:val="22"/>
          <w:szCs w:val="22"/>
        </w:rPr>
        <w:t>Материалы, направляемые в редакцию, должны иметь внешнюю (стороннюю) рецензию кандидата или доктора наук (с указанием полных сведений о рецензенте), подписанную и заверенную печатью организации (</w:t>
      </w:r>
      <w:hyperlink r:id="rId8" w:history="1">
        <w:r w:rsidR="00BA3315" w:rsidRPr="00B5467D">
          <w:rPr>
            <w:rStyle w:val="a4"/>
            <w:rFonts w:asciiTheme="minorHAnsi" w:hAnsiTheme="minorHAnsi" w:cstheme="minorHAnsi"/>
            <w:i/>
            <w:sz w:val="22"/>
            <w:szCs w:val="22"/>
          </w:rPr>
          <w:t>Приложение №3 - Рецензия</w:t>
        </w:r>
      </w:hyperlink>
      <w:r w:rsidR="00BA3315" w:rsidRPr="00B5467D">
        <w:rPr>
          <w:rFonts w:asciiTheme="minorHAnsi" w:hAnsiTheme="minorHAnsi" w:cstheme="minorHAnsi"/>
          <w:sz w:val="22"/>
          <w:szCs w:val="22"/>
        </w:rPr>
        <w:t>). Рецензент несет ответственность за содержание статьи, достоверность представленных материалов. Наличие положительной внешней рецензии не является достаточным основанием для публикации статьи. Окончательное решение о целесообразности публикации принимается редколлегией журнала на основе независимого рецензирования.</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rPr>
        <w:t>.2.</w:t>
      </w:r>
      <w:r w:rsidR="00E05BE5" w:rsidRPr="00B5467D">
        <w:rPr>
          <w:rFonts w:asciiTheme="minorHAnsi" w:hAnsiTheme="minorHAnsi" w:cstheme="minorHAnsi"/>
          <w:sz w:val="22"/>
          <w:szCs w:val="22"/>
        </w:rPr>
        <w:t xml:space="preserve"> </w:t>
      </w:r>
      <w:r w:rsidR="00BA3315" w:rsidRPr="00B5467D">
        <w:rPr>
          <w:rFonts w:asciiTheme="minorHAnsi" w:hAnsiTheme="minorHAnsi" w:cstheme="minorHAnsi"/>
          <w:sz w:val="22"/>
          <w:szCs w:val="22"/>
        </w:rPr>
        <w:t xml:space="preserve">Рецензентами могут быть только специалисты, чья ученая степень не может быть ниже </w:t>
      </w:r>
      <w:r w:rsidR="00D5546B" w:rsidRPr="00D5546B">
        <w:rPr>
          <w:rFonts w:asciiTheme="minorHAnsi" w:hAnsiTheme="minorHAnsi" w:cstheme="minorHAnsi"/>
          <w:sz w:val="22"/>
          <w:szCs w:val="22"/>
        </w:rPr>
        <w:t xml:space="preserve">кандидата или </w:t>
      </w:r>
      <w:r w:rsidR="00BA3315" w:rsidRPr="00B5467D">
        <w:rPr>
          <w:rFonts w:asciiTheme="minorHAnsi" w:hAnsiTheme="minorHAnsi" w:cstheme="minorHAnsi"/>
          <w:sz w:val="22"/>
          <w:szCs w:val="22"/>
        </w:rPr>
        <w:t>доктора наук, и специализирующиеся по профилю научно-технической статьи.</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rPr>
        <w:t>.3.</w:t>
      </w:r>
      <w:r w:rsidR="00E05BE5" w:rsidRPr="00B5467D">
        <w:rPr>
          <w:rFonts w:asciiTheme="minorHAnsi" w:hAnsiTheme="minorHAnsi" w:cstheme="minorHAnsi"/>
          <w:sz w:val="22"/>
          <w:szCs w:val="22"/>
        </w:rPr>
        <w:t xml:space="preserve"> </w:t>
      </w:r>
      <w:r w:rsidR="00BA3315" w:rsidRPr="00B5467D">
        <w:rPr>
          <w:rFonts w:asciiTheme="minorHAnsi" w:hAnsiTheme="minorHAnsi" w:cstheme="minorHAnsi"/>
          <w:sz w:val="22"/>
          <w:szCs w:val="22"/>
        </w:rPr>
        <w:t>К рецензированию не привлекаются специалисты, работающие в том же научно-исследовательском учреждении, где выполнена работа.</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lang w:val="en-US"/>
        </w:rPr>
        <w:t>.4.</w:t>
      </w:r>
      <w:r w:rsidR="00E05BE5" w:rsidRPr="00B5467D">
        <w:rPr>
          <w:rFonts w:asciiTheme="minorHAnsi" w:hAnsiTheme="minorHAnsi" w:cstheme="minorHAnsi"/>
          <w:sz w:val="22"/>
          <w:szCs w:val="22"/>
          <w:lang w:val="en-US"/>
        </w:rPr>
        <w:t xml:space="preserve"> </w:t>
      </w:r>
      <w:r w:rsidR="00BA3315" w:rsidRPr="00B5467D">
        <w:rPr>
          <w:rFonts w:asciiTheme="minorHAnsi" w:hAnsiTheme="minorHAnsi" w:cstheme="minorHAnsi"/>
          <w:sz w:val="22"/>
          <w:szCs w:val="22"/>
        </w:rPr>
        <w:t>Не рецензируются:</w:t>
      </w:r>
    </w:p>
    <w:p w:rsidR="00BA3315" w:rsidRPr="00B5467D" w:rsidRDefault="00BA3315" w:rsidP="00E05BE5">
      <w:pPr>
        <w:pStyle w:val="af0"/>
        <w:widowControl/>
        <w:numPr>
          <w:ilvl w:val="0"/>
          <w:numId w:val="37"/>
        </w:numPr>
        <w:suppressAutoHyphens w:val="0"/>
        <w:jc w:val="both"/>
        <w:rPr>
          <w:rFonts w:asciiTheme="minorHAnsi" w:hAnsiTheme="minorHAnsi" w:cstheme="minorHAnsi"/>
          <w:sz w:val="22"/>
          <w:szCs w:val="22"/>
        </w:rPr>
      </w:pPr>
      <w:r w:rsidRPr="00B5467D">
        <w:rPr>
          <w:rFonts w:asciiTheme="minorHAnsi" w:hAnsiTheme="minorHAnsi" w:cstheme="minorHAnsi"/>
          <w:sz w:val="22"/>
          <w:szCs w:val="22"/>
        </w:rPr>
        <w:t>статьи членов Российской академии наук, если член академии единственный или первый из авторов публикации;</w:t>
      </w:r>
    </w:p>
    <w:p w:rsidR="00BA3315" w:rsidRPr="00B5467D" w:rsidRDefault="00BA3315" w:rsidP="00E05BE5">
      <w:pPr>
        <w:pStyle w:val="af0"/>
        <w:widowControl/>
        <w:numPr>
          <w:ilvl w:val="0"/>
          <w:numId w:val="37"/>
        </w:numPr>
        <w:suppressAutoHyphens w:val="0"/>
        <w:jc w:val="both"/>
        <w:rPr>
          <w:rFonts w:asciiTheme="minorHAnsi" w:hAnsiTheme="minorHAnsi" w:cstheme="minorHAnsi"/>
          <w:sz w:val="22"/>
          <w:szCs w:val="22"/>
        </w:rPr>
      </w:pPr>
      <w:r w:rsidRPr="00B5467D">
        <w:rPr>
          <w:rFonts w:asciiTheme="minorHAnsi" w:hAnsiTheme="minorHAnsi" w:cstheme="minorHAnsi"/>
          <w:sz w:val="22"/>
          <w:szCs w:val="22"/>
        </w:rPr>
        <w:t>статьи, рекомендованные к публикации президиумом РАН (доклады на сессии Общего собрания, научные доклады, заслушанные на заседании президиума РАН и рекомендованные к публикации, оформленные в виде статей).</w:t>
      </w:r>
    </w:p>
    <w:p w:rsidR="00BA3315" w:rsidRPr="00B5467D" w:rsidRDefault="005A0697" w:rsidP="00F17076">
      <w:pPr>
        <w:widowControl/>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4</w:t>
      </w:r>
      <w:r w:rsidR="00E05BE5" w:rsidRPr="003D4534">
        <w:rPr>
          <w:rFonts w:asciiTheme="minorHAnsi" w:hAnsiTheme="minorHAnsi" w:cstheme="minorHAnsi"/>
          <w:b/>
          <w:sz w:val="22"/>
          <w:szCs w:val="22"/>
        </w:rPr>
        <w:t>.5.</w:t>
      </w:r>
      <w:r w:rsidR="00E05BE5" w:rsidRPr="00B5467D">
        <w:rPr>
          <w:rFonts w:asciiTheme="minorHAnsi" w:hAnsiTheme="minorHAnsi" w:cstheme="minorHAnsi"/>
          <w:sz w:val="22"/>
          <w:szCs w:val="22"/>
        </w:rPr>
        <w:t xml:space="preserve"> </w:t>
      </w:r>
      <w:r w:rsidR="00BA3315" w:rsidRPr="00B5467D">
        <w:rPr>
          <w:rFonts w:asciiTheme="minorHAnsi" w:hAnsiTheme="minorHAnsi" w:cstheme="minorHAnsi"/>
          <w:sz w:val="22"/>
          <w:szCs w:val="22"/>
        </w:rPr>
        <w:t>Объем рецензии не может превышать 3000 знаков.</w:t>
      </w:r>
    </w:p>
    <w:p w:rsidR="00157B3E" w:rsidRPr="00B5467D" w:rsidRDefault="00157B3E" w:rsidP="00F17076">
      <w:pPr>
        <w:widowControl/>
        <w:suppressAutoHyphens w:val="0"/>
        <w:ind w:left="567"/>
        <w:jc w:val="both"/>
        <w:rPr>
          <w:rFonts w:asciiTheme="minorHAnsi" w:hAnsiTheme="minorHAnsi" w:cstheme="minorHAnsi"/>
          <w:b/>
          <w:sz w:val="22"/>
          <w:szCs w:val="22"/>
        </w:rPr>
      </w:pPr>
    </w:p>
    <w:p w:rsidR="005A0697" w:rsidRPr="00B5467D" w:rsidRDefault="005A0697" w:rsidP="005A0697">
      <w:pPr>
        <w:widowControl/>
        <w:shd w:val="clear" w:color="auto" w:fill="FFFFFF"/>
        <w:ind w:right="-1"/>
        <w:jc w:val="center"/>
        <w:rPr>
          <w:rFonts w:asciiTheme="minorHAnsi" w:eastAsia="Times New Roman" w:hAnsiTheme="minorHAnsi" w:cstheme="minorHAnsi"/>
          <w:sz w:val="22"/>
          <w:szCs w:val="22"/>
        </w:rPr>
      </w:pPr>
      <w:r w:rsidRPr="00B5467D">
        <w:rPr>
          <w:rFonts w:asciiTheme="minorHAnsi" w:eastAsia="Times New Roman" w:hAnsiTheme="minorHAnsi" w:cstheme="minorHAnsi"/>
          <w:b/>
          <w:bCs/>
          <w:iCs/>
          <w:sz w:val="22"/>
          <w:szCs w:val="22"/>
        </w:rPr>
        <w:t>5. Конфликт интересов</w:t>
      </w:r>
    </w:p>
    <w:p w:rsidR="005A0697" w:rsidRPr="00B5467D" w:rsidRDefault="005A0697" w:rsidP="005A0697">
      <w:pPr>
        <w:widowControl/>
        <w:shd w:val="clear" w:color="auto" w:fill="FFFFFF"/>
        <w:ind w:right="-1"/>
        <w:jc w:val="both"/>
        <w:rPr>
          <w:rFonts w:asciiTheme="minorHAnsi" w:eastAsia="Times New Roman" w:hAnsiTheme="minorHAnsi" w:cstheme="minorHAnsi"/>
          <w:sz w:val="22"/>
          <w:szCs w:val="22"/>
        </w:rPr>
      </w:pPr>
      <w:r w:rsidRPr="003D4534">
        <w:rPr>
          <w:rFonts w:asciiTheme="minorHAnsi" w:eastAsia="Times New Roman" w:hAnsiTheme="minorHAnsi" w:cstheme="minorHAnsi"/>
          <w:b/>
          <w:sz w:val="22"/>
          <w:szCs w:val="22"/>
        </w:rPr>
        <w:t>5.1.</w:t>
      </w:r>
      <w:r w:rsidRPr="00B5467D">
        <w:rPr>
          <w:rFonts w:asciiTheme="minorHAnsi" w:eastAsia="Times New Roman" w:hAnsiTheme="minorHAnsi" w:cstheme="minorHAnsi"/>
          <w:sz w:val="22"/>
          <w:szCs w:val="22"/>
        </w:rPr>
        <w:t xml:space="preserve"> Конфликт интересов, касающийся конкретной рукописи, возникает в том случае, если один из участников процесса рецензирования или публикации — автор, рецензент или редактор — имеет обязательства, которые могли бы повлиять на его или ее мнение (даже если это и не происходит на самом деле). Наиболее частая причина возникновения конфликта интересов — финансовые отношения (например, связанные с приемом на работу, консультациями, владением акциями, выплатой гонораров и платными заключениями экспертов), прямые или через близких родственников. Возможны и другие причины — личные отношения, научное соперничество и интеллектуальные пристрастия.</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sz w:val="22"/>
          <w:szCs w:val="22"/>
        </w:rPr>
        <w:t>5.2.</w:t>
      </w:r>
      <w:r w:rsidRPr="00B5467D">
        <w:rPr>
          <w:rFonts w:asciiTheme="minorHAnsi" w:hAnsiTheme="minorHAnsi" w:cstheme="minorHAnsi"/>
          <w:sz w:val="22"/>
          <w:szCs w:val="22"/>
        </w:rPr>
        <w:t xml:space="preserve"> Участники процесса рецензирования и публикации должны сообщать о наличии конфликта интересов.</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iCs/>
          <w:sz w:val="22"/>
          <w:szCs w:val="22"/>
        </w:rPr>
        <w:t>5.3.</w:t>
      </w:r>
      <w:r w:rsidRPr="00B5467D">
        <w:rPr>
          <w:rFonts w:asciiTheme="minorHAnsi" w:hAnsiTheme="minorHAnsi" w:cstheme="minorHAnsi"/>
          <w:iCs/>
          <w:sz w:val="22"/>
          <w:szCs w:val="22"/>
        </w:rPr>
        <w:t xml:space="preserve"> Авторы</w:t>
      </w:r>
      <w:r w:rsidRPr="00B5467D">
        <w:rPr>
          <w:rFonts w:asciiTheme="minorHAnsi" w:hAnsiTheme="minorHAnsi" w:cstheme="minorHAnsi"/>
          <w:sz w:val="22"/>
          <w:szCs w:val="22"/>
        </w:rPr>
        <w:t> при представлении рукописи несут ответственность за раскрытие своих финансовых и других конфликтных интересов, способных оказать влияние на их работу. В рукописи должны быть упомянуты все лица и организации, оказавшие финансовую поддержку, а также другое финансовое или личное участие. Должна быть описана роль спонсора/спонсоров в структуре исследования, в сборе, анализе</w:t>
      </w:r>
      <w:r w:rsidR="003D4534">
        <w:rPr>
          <w:rFonts w:asciiTheme="minorHAnsi" w:hAnsiTheme="minorHAnsi" w:cstheme="minorHAnsi"/>
          <w:sz w:val="22"/>
          <w:szCs w:val="22"/>
        </w:rPr>
        <w:t xml:space="preserve"> </w:t>
      </w:r>
      <w:r w:rsidRPr="00B5467D">
        <w:rPr>
          <w:rFonts w:asciiTheme="minorHAnsi" w:hAnsiTheme="minorHAnsi" w:cstheme="minorHAnsi"/>
          <w:sz w:val="22"/>
          <w:szCs w:val="22"/>
        </w:rPr>
        <w:t>и интерпретации данных.</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sz w:val="22"/>
          <w:szCs w:val="22"/>
        </w:rPr>
        <w:t>5.4.</w:t>
      </w:r>
      <w:r w:rsidRPr="00B5467D">
        <w:rPr>
          <w:rFonts w:asciiTheme="minorHAnsi" w:hAnsiTheme="minorHAnsi" w:cstheme="minorHAnsi"/>
          <w:i/>
          <w:sz w:val="22"/>
          <w:szCs w:val="22"/>
        </w:rPr>
        <w:t xml:space="preserve"> Авторы</w:t>
      </w:r>
      <w:r w:rsidRPr="00B5467D">
        <w:rPr>
          <w:rFonts w:asciiTheme="minorHAnsi" w:hAnsiTheme="minorHAnsi" w:cstheme="minorHAnsi"/>
          <w:sz w:val="22"/>
          <w:szCs w:val="22"/>
        </w:rPr>
        <w:t xml:space="preserve"> должны указывать имена тех, кому, по их мнению, не следует направлять рукопись на рецензию в связи с возможным, как правило, профессиональным, конфликтом интересов. Если авторы не уверены в наличии конфликта интересов, они должны объяснить ситуацию редактору с тем, чтобы последний сам оценил ее.</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iCs/>
          <w:sz w:val="22"/>
          <w:szCs w:val="22"/>
        </w:rPr>
        <w:t>5.5</w:t>
      </w:r>
      <w:r w:rsidRPr="00B5467D">
        <w:rPr>
          <w:rFonts w:asciiTheme="minorHAnsi" w:hAnsiTheme="minorHAnsi" w:cstheme="minorHAnsi"/>
          <w:i/>
          <w:iCs/>
          <w:sz w:val="22"/>
          <w:szCs w:val="22"/>
        </w:rPr>
        <w:t>. Рецензенты</w:t>
      </w:r>
      <w:r w:rsidRPr="00B5467D">
        <w:rPr>
          <w:rFonts w:asciiTheme="minorHAnsi" w:hAnsiTheme="minorHAnsi" w:cstheme="minorHAnsi"/>
          <w:sz w:val="22"/>
          <w:szCs w:val="22"/>
        </w:rPr>
        <w:t> должны сообщать редакции обо всех конфликтах интересов, которые могут повлиять на их мнение о рукописи; они должны отказаться от рецензирования конкретной статьи, если считают это оправданным. В свою очередь редакция должна иметь возможность оценить объективность рецензии и решить, не стоит ли отказаться от услуг данного рецензента.</w:t>
      </w:r>
    </w:p>
    <w:p w:rsidR="005A0697" w:rsidRPr="00B5467D" w:rsidRDefault="005A0697" w:rsidP="005A0697">
      <w:pPr>
        <w:jc w:val="both"/>
        <w:rPr>
          <w:rFonts w:asciiTheme="minorHAnsi" w:hAnsiTheme="minorHAnsi" w:cstheme="minorHAnsi"/>
          <w:sz w:val="22"/>
          <w:szCs w:val="22"/>
        </w:rPr>
      </w:pPr>
      <w:r w:rsidRPr="003D4534">
        <w:rPr>
          <w:rFonts w:asciiTheme="minorHAnsi" w:hAnsiTheme="minorHAnsi" w:cstheme="minorHAnsi"/>
          <w:b/>
          <w:iCs/>
          <w:sz w:val="22"/>
          <w:szCs w:val="22"/>
        </w:rPr>
        <w:t>5.6.</w:t>
      </w:r>
      <w:r w:rsidRPr="00B5467D">
        <w:rPr>
          <w:rFonts w:asciiTheme="minorHAnsi" w:hAnsiTheme="minorHAnsi" w:cstheme="minorHAnsi"/>
          <w:i/>
          <w:iCs/>
          <w:sz w:val="22"/>
          <w:szCs w:val="22"/>
        </w:rPr>
        <w:t xml:space="preserve"> Редколлегия</w:t>
      </w:r>
      <w:r w:rsidRPr="00B5467D">
        <w:rPr>
          <w:rFonts w:asciiTheme="minorHAnsi" w:hAnsiTheme="minorHAnsi" w:cstheme="minorHAnsi"/>
          <w:sz w:val="22"/>
          <w:szCs w:val="22"/>
        </w:rPr>
        <w:t> может использовать информацию, представленную в сообщениях о наличии конфликта интересов и о финансовом интересе, как основу для принятия редакционных решений.</w:t>
      </w:r>
    </w:p>
    <w:p w:rsidR="005A0697" w:rsidRPr="00B5467D" w:rsidRDefault="005A0697" w:rsidP="005A0697">
      <w:pPr>
        <w:jc w:val="both"/>
        <w:rPr>
          <w:rFonts w:asciiTheme="minorHAnsi" w:hAnsiTheme="minorHAnsi" w:cstheme="minorHAnsi"/>
          <w:sz w:val="22"/>
          <w:szCs w:val="22"/>
        </w:rPr>
      </w:pPr>
      <w:r w:rsidRPr="00B5467D">
        <w:rPr>
          <w:rFonts w:asciiTheme="minorHAnsi" w:hAnsiTheme="minorHAnsi" w:cstheme="minorHAnsi"/>
          <w:sz w:val="22"/>
          <w:szCs w:val="22"/>
        </w:rPr>
        <w:t xml:space="preserve">5.7. Редакторы, которые принимают решения о рукописи, не должны иметь личного, профессионального или финансового интереса/участия в любом вопросе, который они могут решать. Другие члены редакционного коллектива, если они участвуют в принятии решений, </w:t>
      </w:r>
      <w:r w:rsidRPr="00B5467D">
        <w:rPr>
          <w:rFonts w:asciiTheme="minorHAnsi" w:hAnsiTheme="minorHAnsi" w:cstheme="minorHAnsi"/>
          <w:sz w:val="22"/>
          <w:szCs w:val="22"/>
        </w:rPr>
        <w:lastRenderedPageBreak/>
        <w:t>должны предоставить редакторам описание их финансовой заинтересованности (так как она может иметь влияние на редакторские решения) и отказаться от участия в принятии решения, если имеет место конфликт интересов.</w:t>
      </w:r>
    </w:p>
    <w:p w:rsidR="005A0697" w:rsidRPr="00B5467D" w:rsidRDefault="005A0697" w:rsidP="00F17076">
      <w:pPr>
        <w:widowControl/>
        <w:jc w:val="center"/>
        <w:rPr>
          <w:rFonts w:asciiTheme="minorHAnsi" w:eastAsia="Times New Roman" w:hAnsiTheme="minorHAnsi" w:cstheme="minorHAnsi"/>
          <w:b/>
          <w:color w:val="181817"/>
          <w:sz w:val="22"/>
          <w:szCs w:val="22"/>
          <w:lang w:eastAsia="en-US"/>
        </w:rPr>
      </w:pPr>
    </w:p>
    <w:p w:rsidR="004C2B67" w:rsidRPr="00B5467D" w:rsidRDefault="004C2B67" w:rsidP="004C2B67">
      <w:pPr>
        <w:widowControl/>
        <w:tabs>
          <w:tab w:val="num" w:pos="567"/>
        </w:tabs>
        <w:suppressAutoHyphens w:val="0"/>
        <w:jc w:val="center"/>
        <w:rPr>
          <w:rFonts w:asciiTheme="minorHAnsi" w:hAnsiTheme="minorHAnsi" w:cstheme="minorHAnsi"/>
          <w:b/>
          <w:sz w:val="22"/>
          <w:szCs w:val="22"/>
        </w:rPr>
      </w:pPr>
      <w:r w:rsidRPr="00B5467D">
        <w:rPr>
          <w:rFonts w:asciiTheme="minorHAnsi" w:hAnsiTheme="minorHAnsi" w:cstheme="minorHAnsi"/>
          <w:b/>
          <w:sz w:val="22"/>
          <w:szCs w:val="22"/>
        </w:rPr>
        <w:t>6. Требования к оформлению рукописей, направляемых в журнал</w:t>
      </w:r>
    </w:p>
    <w:p w:rsidR="004C2B67" w:rsidRPr="00B5467D" w:rsidRDefault="004C2B67" w:rsidP="004C2B67">
      <w:pPr>
        <w:widowControl/>
        <w:tabs>
          <w:tab w:val="num" w:pos="567"/>
        </w:tabs>
        <w:suppressAutoHyphens w:val="0"/>
        <w:jc w:val="both"/>
        <w:rPr>
          <w:rFonts w:asciiTheme="minorHAnsi" w:hAnsiTheme="minorHAnsi" w:cstheme="minorHAnsi"/>
          <w:sz w:val="22"/>
          <w:szCs w:val="22"/>
        </w:rPr>
      </w:pPr>
      <w:r w:rsidRPr="003D4534">
        <w:rPr>
          <w:rFonts w:asciiTheme="minorHAnsi" w:hAnsiTheme="minorHAnsi" w:cstheme="minorHAnsi"/>
          <w:b/>
          <w:sz w:val="22"/>
          <w:szCs w:val="22"/>
        </w:rPr>
        <w:t>6.1.</w:t>
      </w:r>
      <w:r w:rsidRPr="00B5467D">
        <w:rPr>
          <w:rFonts w:asciiTheme="minorHAnsi" w:hAnsiTheme="minorHAnsi" w:cstheme="minorHAnsi"/>
          <w:sz w:val="22"/>
          <w:szCs w:val="22"/>
        </w:rPr>
        <w:t xml:space="preserve"> Статьи и сопроводительные документы представляются в редакцию журнала в электронном виде (текст статьи подается в формате Micr</w:t>
      </w:r>
      <w:r w:rsidRPr="00B5467D">
        <w:rPr>
          <w:rFonts w:asciiTheme="minorHAnsi" w:hAnsiTheme="minorHAnsi" w:cstheme="minorHAnsi"/>
          <w:sz w:val="22"/>
          <w:szCs w:val="22"/>
          <w:lang w:val="en-US"/>
        </w:rPr>
        <w:t>o</w:t>
      </w:r>
      <w:r w:rsidRPr="00B5467D">
        <w:rPr>
          <w:rFonts w:asciiTheme="minorHAnsi" w:hAnsiTheme="minorHAnsi" w:cstheme="minorHAnsi"/>
          <w:sz w:val="22"/>
          <w:szCs w:val="22"/>
        </w:rPr>
        <w:t xml:space="preserve">soft Word), не менее чем за два месяца до планируемой даты опубликования в номере журнала. </w:t>
      </w:r>
    </w:p>
    <w:p w:rsidR="004C2B67" w:rsidRPr="00B5467D" w:rsidRDefault="004C2B67" w:rsidP="004C2B67">
      <w:pPr>
        <w:widowControl/>
        <w:tabs>
          <w:tab w:val="num" w:pos="567"/>
          <w:tab w:val="left" w:pos="3969"/>
        </w:tabs>
        <w:suppressAutoHyphens w:val="0"/>
        <w:jc w:val="both"/>
        <w:rPr>
          <w:rFonts w:asciiTheme="minorHAnsi" w:hAnsiTheme="minorHAnsi" w:cstheme="minorHAnsi"/>
          <w:color w:val="000000" w:themeColor="text1"/>
          <w:sz w:val="22"/>
          <w:szCs w:val="22"/>
        </w:rPr>
      </w:pPr>
      <w:r w:rsidRPr="00B5467D">
        <w:rPr>
          <w:rFonts w:asciiTheme="minorHAnsi" w:hAnsiTheme="minorHAnsi" w:cstheme="minorHAnsi"/>
          <w:sz w:val="22"/>
          <w:szCs w:val="22"/>
        </w:rPr>
        <w:t xml:space="preserve">Материалы предоставляются в следующем порядке: титульная страница, аннотация, ключевые слова, основной текст, выражения признательности (если авторы считают нужным), </w:t>
      </w:r>
      <w:r w:rsidR="005863F1" w:rsidRPr="00B5467D">
        <w:rPr>
          <w:rFonts w:asciiTheme="minorHAnsi" w:hAnsiTheme="minorHAnsi" w:cstheme="minorHAnsi"/>
          <w:sz w:val="22"/>
          <w:szCs w:val="22"/>
        </w:rPr>
        <w:t xml:space="preserve">итоги, результаты, </w:t>
      </w:r>
      <w:r w:rsidRPr="00B5467D">
        <w:rPr>
          <w:rFonts w:asciiTheme="minorHAnsi" w:hAnsiTheme="minorHAnsi" w:cstheme="minorHAnsi"/>
          <w:sz w:val="22"/>
          <w:szCs w:val="22"/>
        </w:rPr>
        <w:t xml:space="preserve">список литературы, таблицы (каждая на отдельной странице), рисунки (каждый на отдельной странице + оригиналы иллюстраций в исходном виде или в сжатых форматах с разрешением не менее 300 </w:t>
      </w:r>
      <w:r w:rsidRPr="00B5467D">
        <w:rPr>
          <w:rFonts w:asciiTheme="minorHAnsi" w:hAnsiTheme="minorHAnsi" w:cstheme="minorHAnsi"/>
          <w:sz w:val="22"/>
          <w:szCs w:val="22"/>
          <w:lang w:val="en-US"/>
        </w:rPr>
        <w:t>dpi</w:t>
      </w:r>
      <w:r w:rsidRPr="00B5467D">
        <w:rPr>
          <w:rFonts w:asciiTheme="minorHAnsi" w:hAnsiTheme="minorHAnsi" w:cstheme="minorHAnsi"/>
          <w:sz w:val="22"/>
          <w:szCs w:val="22"/>
        </w:rPr>
        <w:t xml:space="preserve">) + </w:t>
      </w:r>
      <w:r w:rsidRPr="00B5467D">
        <w:rPr>
          <w:rFonts w:asciiTheme="minorHAnsi" w:hAnsiTheme="minorHAnsi" w:cstheme="minorHAnsi"/>
          <w:color w:val="000000" w:themeColor="text1"/>
          <w:sz w:val="22"/>
          <w:szCs w:val="22"/>
        </w:rPr>
        <w:t>Приложения.</w:t>
      </w:r>
      <w:r w:rsidR="00930626">
        <w:rPr>
          <w:rFonts w:asciiTheme="minorHAnsi" w:hAnsiTheme="minorHAnsi" w:cstheme="minorHAnsi"/>
          <w:color w:val="000000" w:themeColor="text1"/>
          <w:sz w:val="22"/>
          <w:szCs w:val="22"/>
        </w:rPr>
        <w:t xml:space="preserve"> </w:t>
      </w:r>
      <w:r w:rsidR="00930626" w:rsidRPr="00930626">
        <w:rPr>
          <w:rFonts w:asciiTheme="minorHAnsi" w:hAnsiTheme="minorHAnsi" w:cstheme="minorHAnsi"/>
          <w:color w:val="000000" w:themeColor="text1"/>
          <w:sz w:val="22"/>
          <w:szCs w:val="22"/>
        </w:rPr>
        <w:t>Подробнее об этом в пунктах 6.14–6.15.</w:t>
      </w:r>
    </w:p>
    <w:p w:rsidR="004C2B67" w:rsidRPr="00B5467D" w:rsidRDefault="004C2B67" w:rsidP="004C2B67">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Общий объем статьи не должен превышать 20 тыс. знаков.</w:t>
      </w:r>
    </w:p>
    <w:p w:rsidR="004C2B67" w:rsidRPr="00B5467D" w:rsidRDefault="004C2B67" w:rsidP="004C2B67">
      <w:pPr>
        <w:widowControl/>
        <w:tabs>
          <w:tab w:val="num" w:pos="567"/>
        </w:tabs>
        <w:suppressAutoHyphens w:val="0"/>
        <w:jc w:val="both"/>
        <w:rPr>
          <w:rFonts w:asciiTheme="minorHAnsi" w:hAnsiTheme="minorHAnsi" w:cstheme="minorHAnsi"/>
          <w:sz w:val="22"/>
          <w:szCs w:val="22"/>
        </w:rPr>
      </w:pPr>
      <w:r w:rsidRPr="00B5467D">
        <w:rPr>
          <w:rFonts w:asciiTheme="minorHAnsi" w:hAnsiTheme="minorHAnsi" w:cstheme="minorHAnsi"/>
          <w:sz w:val="22"/>
          <w:szCs w:val="22"/>
        </w:rPr>
        <w:t xml:space="preserve">Статья должна быть напечатана стандартным шрифтом 12 размера. Все страницы следует пронумеровать. Переносы слов не использовать. </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lang w:val="en-US"/>
        </w:rPr>
        <w:t xml:space="preserve">6.2. </w:t>
      </w:r>
      <w:r w:rsidRPr="00B5467D">
        <w:rPr>
          <w:rFonts w:asciiTheme="minorHAnsi" w:hAnsiTheme="minorHAnsi" w:cstheme="minorHAnsi"/>
          <w:b/>
          <w:sz w:val="22"/>
          <w:szCs w:val="22"/>
        </w:rPr>
        <w:t>Титульная страница</w:t>
      </w:r>
    </w:p>
    <w:p w:rsidR="004C2B67" w:rsidRPr="00B5467D" w:rsidRDefault="004C2B67" w:rsidP="004C2B67">
      <w:pPr>
        <w:pStyle w:val="af0"/>
        <w:numPr>
          <w:ilvl w:val="0"/>
          <w:numId w:val="32"/>
        </w:numPr>
        <w:jc w:val="both"/>
        <w:rPr>
          <w:rFonts w:asciiTheme="minorHAnsi" w:hAnsiTheme="minorHAnsi" w:cstheme="minorHAnsi"/>
          <w:sz w:val="22"/>
          <w:szCs w:val="22"/>
        </w:rPr>
      </w:pPr>
      <w:r w:rsidRPr="00B5467D">
        <w:rPr>
          <w:rFonts w:asciiTheme="minorHAnsi" w:hAnsiTheme="minorHAnsi" w:cstheme="minorHAnsi"/>
          <w:sz w:val="22"/>
          <w:szCs w:val="22"/>
        </w:rPr>
        <w:t xml:space="preserve">Название статьи должно носить описательный характер и не превышать 12 слов; </w:t>
      </w:r>
    </w:p>
    <w:p w:rsidR="004C2B67" w:rsidRPr="00B5467D" w:rsidRDefault="004C2B67" w:rsidP="004C2B67">
      <w:pPr>
        <w:pStyle w:val="af0"/>
        <w:numPr>
          <w:ilvl w:val="0"/>
          <w:numId w:val="32"/>
        </w:numPr>
        <w:jc w:val="both"/>
        <w:rPr>
          <w:rFonts w:asciiTheme="minorHAnsi" w:hAnsiTheme="minorHAnsi" w:cstheme="minorHAnsi"/>
          <w:sz w:val="22"/>
          <w:szCs w:val="22"/>
        </w:rPr>
      </w:pPr>
      <w:r w:rsidRPr="00B5467D">
        <w:rPr>
          <w:rFonts w:asciiTheme="minorHAnsi" w:hAnsiTheme="minorHAnsi" w:cstheme="minorHAnsi"/>
          <w:sz w:val="22"/>
          <w:szCs w:val="22"/>
        </w:rPr>
        <w:t xml:space="preserve">Инициалы и фамилия каждого автора с указанием высшей из имеющихся у него ученых степеней (званий); </w:t>
      </w:r>
    </w:p>
    <w:p w:rsidR="004C2B67" w:rsidRPr="00B5467D" w:rsidRDefault="004C2B67" w:rsidP="004C2B67">
      <w:pPr>
        <w:pStyle w:val="af0"/>
        <w:numPr>
          <w:ilvl w:val="0"/>
          <w:numId w:val="32"/>
        </w:numPr>
        <w:jc w:val="both"/>
        <w:rPr>
          <w:rFonts w:asciiTheme="minorHAnsi" w:hAnsiTheme="minorHAnsi" w:cstheme="minorHAnsi"/>
          <w:sz w:val="22"/>
          <w:szCs w:val="22"/>
        </w:rPr>
      </w:pPr>
      <w:r w:rsidRPr="00B5467D">
        <w:rPr>
          <w:rFonts w:asciiTheme="minorHAnsi" w:hAnsiTheme="minorHAnsi" w:cstheme="minorHAnsi"/>
          <w:sz w:val="22"/>
          <w:szCs w:val="22"/>
        </w:rPr>
        <w:t xml:space="preserve">Название отдела и учреждения, в котором выполнялась данная работа; </w:t>
      </w:r>
    </w:p>
    <w:p w:rsidR="004C2B67" w:rsidRDefault="004C2B67" w:rsidP="004C2B67">
      <w:pPr>
        <w:pStyle w:val="af0"/>
        <w:numPr>
          <w:ilvl w:val="0"/>
          <w:numId w:val="32"/>
        </w:numPr>
        <w:jc w:val="both"/>
        <w:rPr>
          <w:rFonts w:asciiTheme="minorHAnsi" w:hAnsiTheme="minorHAnsi" w:cstheme="minorHAnsi"/>
          <w:sz w:val="22"/>
          <w:szCs w:val="22"/>
        </w:rPr>
      </w:pPr>
      <w:r w:rsidRPr="00B5467D">
        <w:rPr>
          <w:rFonts w:asciiTheme="minorHAnsi" w:hAnsiTheme="minorHAnsi" w:cstheme="minorHAnsi"/>
          <w:sz w:val="22"/>
          <w:szCs w:val="22"/>
        </w:rPr>
        <w:t xml:space="preserve">Фамилию, имя, отчество и адрес, в т.ч. электронный адрес, мобильный телефон или иной телефон для связи с автором, ответственным за ведение </w:t>
      </w:r>
      <w:r w:rsidR="00930626">
        <w:rPr>
          <w:rFonts w:asciiTheme="minorHAnsi" w:hAnsiTheme="minorHAnsi" w:cstheme="minorHAnsi"/>
          <w:sz w:val="22"/>
          <w:szCs w:val="22"/>
        </w:rPr>
        <w:t>переписки, связанной со статьей,</w:t>
      </w:r>
    </w:p>
    <w:p w:rsidR="00930626" w:rsidRPr="00B5467D" w:rsidRDefault="00930626" w:rsidP="004C2B67">
      <w:pPr>
        <w:pStyle w:val="af0"/>
        <w:numPr>
          <w:ilvl w:val="0"/>
          <w:numId w:val="32"/>
        </w:numPr>
        <w:jc w:val="both"/>
        <w:rPr>
          <w:rFonts w:asciiTheme="minorHAnsi" w:hAnsiTheme="minorHAnsi" w:cstheme="minorHAnsi"/>
          <w:sz w:val="22"/>
          <w:szCs w:val="22"/>
        </w:rPr>
      </w:pPr>
      <w:r w:rsidRPr="00930626">
        <w:rPr>
          <w:rFonts w:asciiTheme="minorHAnsi" w:hAnsiTheme="minorHAnsi" w:cstheme="minorHAnsi"/>
          <w:sz w:val="22"/>
          <w:szCs w:val="22"/>
        </w:rPr>
        <w:t>Также необходимо указать об источниках финанс</w:t>
      </w:r>
      <w:r>
        <w:rPr>
          <w:rFonts w:asciiTheme="minorHAnsi" w:hAnsiTheme="minorHAnsi" w:cstheme="minorHAnsi"/>
          <w:sz w:val="22"/>
          <w:szCs w:val="22"/>
        </w:rPr>
        <w:t>ир</w:t>
      </w:r>
      <w:r w:rsidRPr="00930626">
        <w:rPr>
          <w:rFonts w:asciiTheme="minorHAnsi" w:hAnsiTheme="minorHAnsi" w:cstheme="minorHAnsi"/>
          <w:sz w:val="22"/>
          <w:szCs w:val="22"/>
        </w:rPr>
        <w:t>ования и другой поддержке, оказанной при выполнении данной работы.</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6.3. Аннотация и ключевые слова</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Вторая страница должна содержать аннотацию (объемом не более 150 слов для неструктурированного резюме и не более 250 слов для структурированного). </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В аннотации должны быть отражены цель работы, основные процедуры (отбор объектов изучения, методы наблюдения или аналитические методы), основные результаты (по возможности конкретные данные и их статистическая значимость) и основные выводы. В нем должны быть выделены новые и важные аспекты исследования или наблюдений. </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Под аннотацией помещается подзаголовок «Ключевые слова», а после него — от 3 до 8 ключевых слов или коротких фраз, которые будут способствовать правильному перекрестному индексированию статьи и могут быть опубликованы вместе с аннотацией.</w:t>
      </w:r>
    </w:p>
    <w:p w:rsidR="004C2B67" w:rsidRDefault="004C2B67" w:rsidP="004C2B67">
      <w:pPr>
        <w:jc w:val="both"/>
        <w:rPr>
          <w:rFonts w:asciiTheme="minorHAnsi" w:hAnsiTheme="minorHAnsi" w:cstheme="minorHAnsi"/>
          <w:b/>
          <w:sz w:val="22"/>
          <w:szCs w:val="22"/>
        </w:rPr>
      </w:pPr>
      <w:r w:rsidRPr="00B5467D">
        <w:rPr>
          <w:rFonts w:asciiTheme="minorHAnsi" w:hAnsiTheme="minorHAnsi" w:cstheme="minorHAnsi"/>
          <w:b/>
          <w:sz w:val="22"/>
          <w:szCs w:val="22"/>
        </w:rPr>
        <w:t xml:space="preserve">6.4. </w:t>
      </w:r>
      <w:r w:rsidR="005913EF" w:rsidRPr="00B5467D">
        <w:rPr>
          <w:rFonts w:asciiTheme="minorHAnsi" w:hAnsiTheme="minorHAnsi" w:cstheme="minorHAnsi"/>
          <w:b/>
          <w:sz w:val="22"/>
          <w:szCs w:val="22"/>
        </w:rPr>
        <w:t>Материалы и методы</w:t>
      </w:r>
    </w:p>
    <w:p w:rsidR="00F76145" w:rsidRPr="00F76145" w:rsidRDefault="00F76145" w:rsidP="004C2B67">
      <w:pPr>
        <w:jc w:val="both"/>
        <w:rPr>
          <w:rFonts w:asciiTheme="minorHAnsi" w:hAnsiTheme="minorHAnsi" w:cstheme="minorHAnsi"/>
          <w:sz w:val="22"/>
          <w:szCs w:val="22"/>
        </w:rPr>
      </w:pPr>
      <w:r w:rsidRPr="00F76145">
        <w:rPr>
          <w:rFonts w:asciiTheme="minorHAnsi" w:hAnsiTheme="minorHAnsi" w:cstheme="minorHAnsi"/>
          <w:sz w:val="22"/>
          <w:szCs w:val="22"/>
        </w:rPr>
        <w:t>Необходимо перечислить конкретные шаги, направленные на решение существующей проблемы. В качественных исследованиях (в которых нет описания эксперимента и анализа его результатов) это может быть перечисление исследуемых теоретических вопросов. В количественных исследованиях (если в работах имеются статистические данные эксперимента) перечисляются методики проведения экспериментальной работы, исследуемые переменные.</w:t>
      </w:r>
    </w:p>
    <w:p w:rsidR="005913EF" w:rsidRPr="00F76145"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 xml:space="preserve">6.5. </w:t>
      </w:r>
      <w:r w:rsidR="003D4534">
        <w:rPr>
          <w:rFonts w:asciiTheme="minorHAnsi" w:hAnsiTheme="minorHAnsi" w:cstheme="minorHAnsi"/>
          <w:b/>
          <w:sz w:val="22"/>
          <w:szCs w:val="22"/>
        </w:rPr>
        <w:t>Итоги</w:t>
      </w:r>
    </w:p>
    <w:p w:rsidR="005913EF" w:rsidRPr="00B5467D" w:rsidRDefault="005913EF" w:rsidP="005913EF">
      <w:pPr>
        <w:suppressAutoHyphens w:val="0"/>
        <w:rPr>
          <w:rFonts w:asciiTheme="minorHAnsi" w:hAnsiTheme="minorHAnsi" w:cstheme="minorHAnsi"/>
          <w:sz w:val="22"/>
          <w:szCs w:val="22"/>
        </w:rPr>
      </w:pPr>
      <w:r w:rsidRPr="00B5467D">
        <w:rPr>
          <w:rFonts w:asciiTheme="minorHAnsi" w:hAnsiTheme="minorHAnsi" w:cstheme="minorHAnsi"/>
          <w:sz w:val="22"/>
          <w:szCs w:val="22"/>
        </w:rPr>
        <w:t>В данном разделе представляются количественные или качественные результаты исследования. Выясняется, найдено ли решение поставленных задач. Рекомендуется использовать общие слова типа «доказала эффективность», «оказалась неэффективной», не упоминая конкретные цифры, которые могут быть неверно интерпретированы.</w:t>
      </w:r>
    </w:p>
    <w:p w:rsidR="005913EF" w:rsidRPr="00F76145" w:rsidRDefault="003D4534" w:rsidP="004C2B67">
      <w:pPr>
        <w:widowControl/>
        <w:suppressAutoHyphens w:val="0"/>
        <w:jc w:val="both"/>
        <w:rPr>
          <w:rFonts w:asciiTheme="minorHAnsi" w:hAnsiTheme="minorHAnsi" w:cstheme="minorHAnsi"/>
          <w:b/>
          <w:sz w:val="22"/>
          <w:szCs w:val="22"/>
        </w:rPr>
      </w:pPr>
      <w:r>
        <w:rPr>
          <w:rFonts w:asciiTheme="minorHAnsi" w:hAnsiTheme="minorHAnsi" w:cstheme="minorHAnsi"/>
          <w:b/>
          <w:sz w:val="22"/>
          <w:szCs w:val="22"/>
        </w:rPr>
        <w:t>6.6. Выводы</w:t>
      </w:r>
    </w:p>
    <w:p w:rsidR="005913EF" w:rsidRPr="00B5467D" w:rsidRDefault="005913EF" w:rsidP="004C2B67">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В заключение необходимо обозначить сферу внедрения результатов исследования, насколько проведенная работа расширила существующие представления об изучаемом вопросе или предложило новое решение существующей проблемы.</w:t>
      </w:r>
    </w:p>
    <w:p w:rsidR="004C2B67" w:rsidRPr="00B5467D" w:rsidRDefault="009013A9"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 xml:space="preserve">6.7. </w:t>
      </w:r>
      <w:r w:rsidR="004C2B67" w:rsidRPr="00B5467D">
        <w:rPr>
          <w:rFonts w:asciiTheme="minorHAnsi" w:hAnsiTheme="minorHAnsi" w:cstheme="minorHAnsi"/>
          <w:b/>
          <w:sz w:val="22"/>
          <w:szCs w:val="22"/>
        </w:rPr>
        <w:t>Список литературы</w:t>
      </w:r>
    </w:p>
    <w:p w:rsidR="00CA2E64" w:rsidRPr="00B5467D" w:rsidRDefault="00CA2E64" w:rsidP="00CA2E64">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lastRenderedPageBreak/>
        <w:t>Библиографический список входит в общее количество страниц статьи автора.</w:t>
      </w:r>
    </w:p>
    <w:p w:rsidR="00CA2E64" w:rsidRPr="00B5467D" w:rsidRDefault="00CA2E64" w:rsidP="00CA2E64">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 xml:space="preserve">Нумеруйте ссылки последовательно в порядке их первого упоминания в тексте. Сноски оформляются в квадратных скобках по тексту статьи, с указанием номера источника по библиографическому списку (например: [8]). </w:t>
      </w:r>
    </w:p>
    <w:p w:rsidR="00CA2E64" w:rsidRPr="00B5467D" w:rsidRDefault="00CA2E64" w:rsidP="00CA2E64">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Ссылки должны быть сверены авторами с оригинальными документами. Библиографический список формируется в конце статьи по мере упоминания источников в тексте (не по алфавиту и не по иерархии источников). Оформление библиографического списка должно соответствовать ГОСТ 7.1 – 2003. Для нормативных актов в списке указывается начальная и последняя редакция. (Приложение №4 - Оформление библиографических ссылок).</w:t>
      </w:r>
    </w:p>
    <w:p w:rsidR="00563642" w:rsidRDefault="00CA2E64" w:rsidP="00CA2E64">
      <w:pPr>
        <w:widowControl/>
        <w:suppressAutoHyphens w:val="0"/>
        <w:jc w:val="both"/>
        <w:rPr>
          <w:rFonts w:asciiTheme="minorHAnsi" w:hAnsiTheme="minorHAnsi" w:cstheme="minorHAnsi"/>
          <w:sz w:val="22"/>
          <w:szCs w:val="22"/>
        </w:rPr>
      </w:pPr>
      <w:r w:rsidRPr="00B5467D">
        <w:rPr>
          <w:rFonts w:asciiTheme="minorHAnsi" w:hAnsiTheme="minorHAnsi" w:cstheme="minorHAnsi"/>
          <w:sz w:val="22"/>
          <w:szCs w:val="22"/>
        </w:rPr>
        <w:t xml:space="preserve">Не допускаются ссылки на «личные» сообщения, за исключением тех случаев, когда они содержат важную информацию, которую нельзя получить другими способами. </w:t>
      </w:r>
    </w:p>
    <w:p w:rsidR="004C2B67" w:rsidRPr="00B5467D" w:rsidRDefault="004C2B67" w:rsidP="00CA2E64">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w:t>
      </w:r>
      <w:r w:rsidR="009013A9" w:rsidRPr="00B5467D">
        <w:rPr>
          <w:rFonts w:asciiTheme="minorHAnsi" w:hAnsiTheme="minorHAnsi" w:cstheme="minorHAnsi"/>
          <w:b/>
          <w:sz w:val="22"/>
          <w:szCs w:val="22"/>
        </w:rPr>
        <w:t>8</w:t>
      </w:r>
      <w:r w:rsidRPr="00B5467D">
        <w:rPr>
          <w:rFonts w:asciiTheme="minorHAnsi" w:hAnsiTheme="minorHAnsi" w:cstheme="minorHAnsi"/>
          <w:b/>
          <w:sz w:val="22"/>
          <w:szCs w:val="22"/>
        </w:rPr>
        <w:t>. Таблицы</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Печатайте каждую таблицу через интервал на отдельной странице. Не представляйте таблицы в виде фотографий. Нумеруйте таблицы последовательно, в порядке их первого упоминания в тексте. Дайте краткое название каждой из них. Каждый столбец в таблице должен иметь короткий заголовок (можно использовать аббревиатуры). Все разъяснения следует помещать в примечаниях (сносках), а не в названии таблицы. В примечаниях объясните все нестандартные сокращения, использованные в каждой таблице. Для сносок используйте следующие символы и в такой последовательности: *, **, ^, ^^, #, ##. </w:t>
      </w:r>
    </w:p>
    <w:p w:rsidR="004C2B67" w:rsidRPr="00B5467D" w:rsidRDefault="004C2B67" w:rsidP="004C2B67">
      <w:pPr>
        <w:jc w:val="both"/>
        <w:rPr>
          <w:rFonts w:asciiTheme="minorHAnsi" w:hAnsiTheme="minorHAnsi" w:cstheme="minorHAnsi"/>
          <w:sz w:val="22"/>
          <w:szCs w:val="22"/>
        </w:rPr>
      </w:pP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Образец:</w:t>
      </w:r>
    </w:p>
    <w:tbl>
      <w:tblPr>
        <w:tblW w:w="8789" w:type="dxa"/>
        <w:tblLayout w:type="fixed"/>
        <w:tblCellMar>
          <w:left w:w="40" w:type="dxa"/>
          <w:right w:w="40" w:type="dxa"/>
        </w:tblCellMar>
        <w:tblLook w:val="0000" w:firstRow="0" w:lastRow="0" w:firstColumn="0" w:lastColumn="0" w:noHBand="0" w:noVBand="0"/>
      </w:tblPr>
      <w:tblGrid>
        <w:gridCol w:w="523"/>
        <w:gridCol w:w="902"/>
        <w:gridCol w:w="994"/>
        <w:gridCol w:w="1162"/>
        <w:gridCol w:w="1239"/>
        <w:gridCol w:w="1134"/>
        <w:gridCol w:w="992"/>
        <w:gridCol w:w="851"/>
        <w:gridCol w:w="992"/>
      </w:tblGrid>
      <w:tr w:rsidR="004C2B67" w:rsidRPr="00B5467D" w:rsidTr="00684D99">
        <w:trPr>
          <w:trHeight w:hRule="exact" w:val="255"/>
        </w:trPr>
        <w:tc>
          <w:tcPr>
            <w:tcW w:w="523"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4297" w:type="dxa"/>
            <w:gridSpan w:val="4"/>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Состав, мас. %</w:t>
            </w:r>
          </w:p>
        </w:tc>
        <w:tc>
          <w:tcPr>
            <w:tcW w:w="3969" w:type="dxa"/>
            <w:gridSpan w:val="4"/>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Свойства</w:t>
            </w:r>
          </w:p>
        </w:tc>
      </w:tr>
      <w:tr w:rsidR="004C2B67" w:rsidRPr="00B5467D" w:rsidTr="00684D99">
        <w:trPr>
          <w:trHeight w:hRule="exact" w:val="748"/>
        </w:trPr>
        <w:tc>
          <w:tcPr>
            <w:tcW w:w="523" w:type="dxa"/>
            <w:tcBorders>
              <w:top w:val="nil"/>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1896" w:type="dxa"/>
            <w:gridSpan w:val="2"/>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 xml:space="preserve">Шамот, </w:t>
            </w:r>
            <w:r w:rsidRPr="00B5467D">
              <w:rPr>
                <w:rFonts w:asciiTheme="minorHAnsi" w:hAnsiTheme="minorHAnsi" w:cstheme="minorHAnsi"/>
                <w:spacing w:val="-2"/>
                <w:sz w:val="22"/>
                <w:szCs w:val="22"/>
              </w:rPr>
              <w:t>28% А1</w:t>
            </w:r>
            <w:r w:rsidRPr="00B5467D">
              <w:rPr>
                <w:rFonts w:asciiTheme="minorHAnsi" w:hAnsiTheme="minorHAnsi" w:cstheme="minorHAnsi"/>
                <w:spacing w:val="-2"/>
                <w:sz w:val="22"/>
                <w:szCs w:val="22"/>
                <w:vertAlign w:val="subscript"/>
              </w:rPr>
              <w:t>2</w:t>
            </w:r>
            <w:r w:rsidRPr="00B5467D">
              <w:rPr>
                <w:rFonts w:asciiTheme="minorHAnsi" w:hAnsiTheme="minorHAnsi" w:cstheme="minorHAnsi"/>
                <w:spacing w:val="-2"/>
                <w:sz w:val="22"/>
                <w:szCs w:val="22"/>
              </w:rPr>
              <w:t>0</w:t>
            </w:r>
            <w:r w:rsidRPr="00B5467D">
              <w:rPr>
                <w:rFonts w:asciiTheme="minorHAnsi" w:hAnsiTheme="minorHAnsi" w:cstheme="minorHAnsi"/>
                <w:spacing w:val="-2"/>
                <w:sz w:val="22"/>
                <w:szCs w:val="22"/>
                <w:vertAlign w:val="subscript"/>
              </w:rPr>
              <w:t>3</w:t>
            </w:r>
          </w:p>
        </w:tc>
        <w:tc>
          <w:tcPr>
            <w:tcW w:w="1162"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Глина</w:t>
            </w:r>
          </w:p>
        </w:tc>
        <w:tc>
          <w:tcPr>
            <w:tcW w:w="1239"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Глинозе</w:t>
            </w:r>
            <w:r w:rsidRPr="00B5467D">
              <w:rPr>
                <w:rFonts w:asciiTheme="minorHAnsi" w:hAnsiTheme="minorHAnsi" w:cstheme="minorHAnsi"/>
                <w:sz w:val="22"/>
                <w:szCs w:val="22"/>
              </w:rPr>
              <w:softHyphen/>
              <w:t>мистый цемент (ГЦ)</w:t>
            </w:r>
          </w:p>
        </w:tc>
        <w:tc>
          <w:tcPr>
            <w:tcW w:w="1134"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b/>
                <w:bCs/>
                <w:sz w:val="22"/>
                <w:szCs w:val="22"/>
              </w:rPr>
            </w:pPr>
            <w:r w:rsidRPr="00B5467D">
              <w:rPr>
                <w:rFonts w:asciiTheme="minorHAnsi" w:hAnsiTheme="minorHAnsi" w:cstheme="minorHAnsi"/>
                <w:bCs/>
                <w:sz w:val="22"/>
                <w:szCs w:val="22"/>
              </w:rPr>
              <w:t>σ</w:t>
            </w:r>
            <w:r w:rsidRPr="00B5467D">
              <w:rPr>
                <w:rFonts w:asciiTheme="minorHAnsi" w:hAnsiTheme="minorHAnsi" w:cstheme="minorHAnsi"/>
                <w:b/>
                <w:bCs/>
                <w:sz w:val="22"/>
                <w:szCs w:val="22"/>
              </w:rPr>
              <w:t>сж.,</w:t>
            </w:r>
          </w:p>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МПа</w:t>
            </w:r>
          </w:p>
        </w:tc>
        <w:tc>
          <w:tcPr>
            <w:tcW w:w="992"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pacing w:val="-14"/>
                <w:sz w:val="22"/>
                <w:szCs w:val="22"/>
              </w:rPr>
              <w:t>Потк.</w:t>
            </w:r>
            <w:r w:rsidRPr="00B5467D">
              <w:rPr>
                <w:rFonts w:asciiTheme="minorHAnsi" w:hAnsiTheme="minorHAnsi" w:cstheme="minorHAnsi"/>
                <w:spacing w:val="-14"/>
                <w:sz w:val="22"/>
                <w:szCs w:val="22"/>
                <w:vertAlign w:val="subscript"/>
              </w:rPr>
              <w:t>5</w:t>
            </w:r>
          </w:p>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851"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pacing w:val="-1"/>
                <w:sz w:val="22"/>
                <w:szCs w:val="22"/>
              </w:rPr>
              <w:t>ρ</w:t>
            </w:r>
            <w:r w:rsidRPr="00B5467D">
              <w:rPr>
                <w:rFonts w:asciiTheme="minorHAnsi" w:hAnsiTheme="minorHAnsi" w:cstheme="minorHAnsi"/>
                <w:spacing w:val="-1"/>
                <w:sz w:val="22"/>
                <w:szCs w:val="22"/>
                <w:vertAlign w:val="subscript"/>
              </w:rPr>
              <w:t>об</w:t>
            </w:r>
            <w:r w:rsidRPr="00B5467D">
              <w:rPr>
                <w:rFonts w:asciiTheme="minorHAnsi" w:hAnsiTheme="minorHAnsi" w:cstheme="minorHAnsi"/>
                <w:spacing w:val="-1"/>
                <w:sz w:val="22"/>
                <w:szCs w:val="22"/>
              </w:rPr>
              <w:t>.,*</w:t>
            </w:r>
          </w:p>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pacing w:val="-6"/>
                <w:sz w:val="22"/>
                <w:szCs w:val="22"/>
              </w:rPr>
              <w:t>г/см</w:t>
            </w:r>
            <w:r w:rsidRPr="00B5467D">
              <w:rPr>
                <w:rFonts w:asciiTheme="minorHAnsi" w:hAnsiTheme="minorHAnsi" w:cstheme="minorHAnsi"/>
                <w:spacing w:val="-6"/>
                <w:sz w:val="22"/>
                <w:szCs w:val="22"/>
                <w:vertAlign w:val="superscript"/>
              </w:rPr>
              <w:t>3</w:t>
            </w:r>
          </w:p>
        </w:tc>
        <w:tc>
          <w:tcPr>
            <w:tcW w:w="992" w:type="dxa"/>
            <w:tcBorders>
              <w:top w:val="single" w:sz="6" w:space="0" w:color="auto"/>
              <w:left w:val="single" w:sz="6" w:space="0" w:color="auto"/>
              <w:bottom w:val="nil"/>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Усадка,</w:t>
            </w:r>
          </w:p>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Δℓ ,%</w:t>
            </w:r>
          </w:p>
        </w:tc>
      </w:tr>
      <w:tr w:rsidR="004C2B67" w:rsidRPr="00B5467D" w:rsidTr="00684D99">
        <w:trPr>
          <w:trHeight w:hRule="exact" w:val="269"/>
        </w:trPr>
        <w:tc>
          <w:tcPr>
            <w:tcW w:w="523"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2-0, мм</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&lt;0,06, мм</w:t>
            </w:r>
          </w:p>
        </w:tc>
        <w:tc>
          <w:tcPr>
            <w:tcW w:w="1162"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1239"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1134"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992"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851"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c>
          <w:tcPr>
            <w:tcW w:w="992" w:type="dxa"/>
            <w:tcBorders>
              <w:top w:val="nil"/>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p>
          <w:p w:rsidR="004C2B67" w:rsidRPr="00B5467D" w:rsidRDefault="004C2B67" w:rsidP="00684D99">
            <w:pPr>
              <w:jc w:val="both"/>
              <w:rPr>
                <w:rFonts w:asciiTheme="minorHAnsi" w:hAnsiTheme="minorHAnsi" w:cstheme="minorHAnsi"/>
                <w:sz w:val="22"/>
                <w:szCs w:val="22"/>
              </w:rPr>
            </w:pPr>
          </w:p>
        </w:tc>
      </w:tr>
      <w:tr w:rsidR="004C2B67" w:rsidRPr="00B5467D" w:rsidTr="00684D99">
        <w:trPr>
          <w:trHeight w:hRule="exact" w:val="27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60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40</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18,6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2,06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-2,0</w:t>
            </w:r>
          </w:p>
        </w:tc>
      </w:tr>
      <w:tr w:rsidR="004C2B67" w:rsidRPr="00B5467D" w:rsidTr="00684D99">
        <w:trPr>
          <w:trHeight w:hRule="exact" w:val="29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60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32</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8</w:t>
            </w:r>
          </w:p>
        </w:tc>
        <w:tc>
          <w:tcPr>
            <w:tcW w:w="1239"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52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2,04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2B67" w:rsidRPr="00B5467D" w:rsidRDefault="004C2B67" w:rsidP="00684D99">
            <w:pPr>
              <w:jc w:val="both"/>
              <w:rPr>
                <w:rFonts w:asciiTheme="minorHAnsi" w:hAnsiTheme="minorHAnsi" w:cstheme="minorHAnsi"/>
                <w:sz w:val="22"/>
                <w:szCs w:val="22"/>
              </w:rPr>
            </w:pPr>
            <w:r w:rsidRPr="00B5467D">
              <w:rPr>
                <w:rFonts w:asciiTheme="minorHAnsi" w:hAnsiTheme="minorHAnsi" w:cstheme="minorHAnsi"/>
                <w:sz w:val="22"/>
                <w:szCs w:val="22"/>
              </w:rPr>
              <w:t>-1,0</w:t>
            </w:r>
          </w:p>
        </w:tc>
      </w:tr>
    </w:tbl>
    <w:p w:rsidR="004C2B67" w:rsidRPr="00B5467D" w:rsidRDefault="004C2B67" w:rsidP="004C2B67">
      <w:pPr>
        <w:jc w:val="both"/>
        <w:rPr>
          <w:rFonts w:asciiTheme="minorHAnsi" w:hAnsiTheme="minorHAnsi" w:cstheme="minorHAnsi"/>
          <w:sz w:val="22"/>
          <w:szCs w:val="22"/>
        </w:rPr>
      </w:pP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Таб. 1 — Название таблицы</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Убедитесь, что каждая таблица упомянута в тексте. </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w:t>
      </w:r>
      <w:r w:rsidR="009013A9" w:rsidRPr="00B5467D">
        <w:rPr>
          <w:rFonts w:asciiTheme="minorHAnsi" w:hAnsiTheme="minorHAnsi" w:cstheme="minorHAnsi"/>
          <w:b/>
          <w:sz w:val="22"/>
          <w:szCs w:val="22"/>
        </w:rPr>
        <w:t>9</w:t>
      </w:r>
      <w:r w:rsidRPr="00B5467D">
        <w:rPr>
          <w:rFonts w:asciiTheme="minorHAnsi" w:hAnsiTheme="minorHAnsi" w:cstheme="minorHAnsi"/>
          <w:b/>
          <w:sz w:val="22"/>
          <w:szCs w:val="22"/>
        </w:rPr>
        <w:t>. Иллюстрации (рисунки)</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Представьте полный комплект требуемого количества рисунков. Все буквы, цифры и символы должны быть четкими и иметь достаточные размеры, чтобы даже при уменьшении для публикации каждая деталь была бы различимой. Названия и подробные объяснения должны содержаться в подписях к рисункам, а не на самих рисунках. Рисунки должны быть пронумерованы последовательно в соответствии с порядком, в котором они впервые упоминаются в тексте.</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Каждый рисунок следует представлять отдельным файлом в формате </w:t>
      </w:r>
      <w:r w:rsidRPr="00B5467D">
        <w:rPr>
          <w:rFonts w:asciiTheme="minorHAnsi" w:hAnsiTheme="minorHAnsi" w:cstheme="minorHAnsi"/>
          <w:sz w:val="22"/>
          <w:szCs w:val="22"/>
          <w:lang w:val="en-US"/>
        </w:rPr>
        <w:t>TIFF</w:t>
      </w:r>
      <w:r w:rsidR="003D4534" w:rsidRPr="003D4534">
        <w:rPr>
          <w:rFonts w:asciiTheme="minorHAnsi" w:hAnsiTheme="minorHAnsi" w:cstheme="minorHAnsi"/>
          <w:sz w:val="22"/>
          <w:szCs w:val="22"/>
        </w:rPr>
        <w:t xml:space="preserve"> или</w:t>
      </w:r>
      <w:r w:rsidRPr="00B5467D">
        <w:rPr>
          <w:rFonts w:asciiTheme="minorHAnsi" w:hAnsiTheme="minorHAnsi" w:cstheme="minorHAnsi"/>
          <w:sz w:val="22"/>
          <w:szCs w:val="22"/>
        </w:rPr>
        <w:t xml:space="preserve"> </w:t>
      </w:r>
      <w:r w:rsidRPr="00B5467D">
        <w:rPr>
          <w:rFonts w:asciiTheme="minorHAnsi" w:hAnsiTheme="minorHAnsi" w:cstheme="minorHAnsi"/>
          <w:sz w:val="22"/>
          <w:szCs w:val="22"/>
          <w:lang w:val="en-US"/>
        </w:rPr>
        <w:t>JPG</w:t>
      </w:r>
      <w:r w:rsidRPr="00B5467D">
        <w:rPr>
          <w:rFonts w:asciiTheme="minorHAnsi" w:hAnsiTheme="minorHAnsi" w:cstheme="minorHAnsi"/>
          <w:sz w:val="22"/>
          <w:szCs w:val="22"/>
        </w:rPr>
        <w:t xml:space="preserve"> с разрешением не менее 300 </w:t>
      </w:r>
      <w:r w:rsidRPr="00B5467D">
        <w:rPr>
          <w:rFonts w:asciiTheme="minorHAnsi" w:hAnsiTheme="minorHAnsi" w:cstheme="minorHAnsi"/>
          <w:sz w:val="22"/>
          <w:szCs w:val="22"/>
          <w:lang w:val="en-US"/>
        </w:rPr>
        <w:t>dpi</w:t>
      </w:r>
      <w:r w:rsidRPr="00B5467D">
        <w:rPr>
          <w:rFonts w:asciiTheme="minorHAnsi" w:hAnsiTheme="minorHAnsi" w:cstheme="minorHAnsi"/>
          <w:sz w:val="22"/>
          <w:szCs w:val="22"/>
        </w:rPr>
        <w:t xml:space="preserve">. Диаграммы — в </w:t>
      </w:r>
      <w:r w:rsidRPr="00B5467D">
        <w:rPr>
          <w:rFonts w:asciiTheme="minorHAnsi" w:hAnsiTheme="minorHAnsi" w:cstheme="minorHAnsi"/>
          <w:sz w:val="22"/>
          <w:szCs w:val="22"/>
          <w:lang w:val="en-US"/>
        </w:rPr>
        <w:t>EXCEL</w:t>
      </w:r>
      <w:r w:rsidRPr="00B5467D">
        <w:rPr>
          <w:rFonts w:asciiTheme="minorHAnsi" w:hAnsiTheme="minorHAnsi" w:cstheme="minorHAnsi"/>
          <w:sz w:val="22"/>
          <w:szCs w:val="22"/>
        </w:rPr>
        <w:t xml:space="preserve"> или </w:t>
      </w:r>
      <w:r w:rsidRPr="00B5467D">
        <w:rPr>
          <w:rFonts w:asciiTheme="minorHAnsi" w:hAnsiTheme="minorHAnsi" w:cstheme="minorHAnsi"/>
          <w:sz w:val="22"/>
          <w:szCs w:val="22"/>
          <w:lang w:val="en-US"/>
        </w:rPr>
        <w:t>WORD</w:t>
      </w:r>
      <w:r w:rsidRPr="00B5467D">
        <w:rPr>
          <w:rFonts w:asciiTheme="minorHAnsi" w:hAnsiTheme="minorHAnsi" w:cstheme="minorHAnsi"/>
          <w:sz w:val="22"/>
          <w:szCs w:val="22"/>
        </w:rPr>
        <w:t xml:space="preserve"> с сохранением данных.</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Электронные файлы рисунков должны позволять воспроизвести высокое качество изображения в электронной версии журнала. Если рисунок уже был опубликован, следует указать оригинальный источник.</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Люди на фотографиях не должны быть узнаваемыми, либо автор должен представить в редакцию письменное разрешение на их публикацию.</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w:t>
      </w:r>
      <w:r w:rsidR="009013A9" w:rsidRPr="00B5467D">
        <w:rPr>
          <w:rFonts w:asciiTheme="minorHAnsi" w:hAnsiTheme="minorHAnsi" w:cstheme="minorHAnsi"/>
          <w:b/>
          <w:sz w:val="22"/>
          <w:szCs w:val="22"/>
        </w:rPr>
        <w:t>10</w:t>
      </w:r>
      <w:r w:rsidRPr="00B5467D">
        <w:rPr>
          <w:rFonts w:asciiTheme="minorHAnsi" w:hAnsiTheme="minorHAnsi" w:cstheme="minorHAnsi"/>
          <w:b/>
          <w:sz w:val="22"/>
          <w:szCs w:val="22"/>
        </w:rPr>
        <w:t>. Подписи к рисункам</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Печатайте подписи к рисункам через 1,5 интервала на отдельной странице с нумерацией арабскими цифрами, соответствующей номерам рисунков. Если для обозначения частей рисунка используются символы, стрелки, цифры или буквы, приведите их в подписи с четким объяснением каждого. В подписях к микрофотографиям укажите кратность увеличения и способ окраски. </w:t>
      </w:r>
    </w:p>
    <w:p w:rsidR="003D4534"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w:t>
      </w:r>
      <w:r w:rsidR="009013A9" w:rsidRPr="00B5467D">
        <w:rPr>
          <w:rFonts w:asciiTheme="minorHAnsi" w:hAnsiTheme="minorHAnsi" w:cstheme="minorHAnsi"/>
          <w:b/>
          <w:sz w:val="22"/>
          <w:szCs w:val="22"/>
        </w:rPr>
        <w:t>11</w:t>
      </w:r>
      <w:r w:rsidRPr="00B5467D">
        <w:rPr>
          <w:rFonts w:asciiTheme="minorHAnsi" w:hAnsiTheme="minorHAnsi" w:cstheme="minorHAnsi"/>
          <w:b/>
          <w:sz w:val="22"/>
          <w:szCs w:val="22"/>
        </w:rPr>
        <w:t xml:space="preserve">. </w:t>
      </w:r>
      <w:r w:rsidR="003D4534">
        <w:rPr>
          <w:rFonts w:asciiTheme="minorHAnsi" w:hAnsiTheme="minorHAnsi" w:cstheme="minorHAnsi"/>
          <w:b/>
          <w:sz w:val="22"/>
          <w:szCs w:val="22"/>
        </w:rPr>
        <w:t>Формулы</w:t>
      </w:r>
    </w:p>
    <w:p w:rsidR="003D4534" w:rsidRPr="003D4534" w:rsidRDefault="003D4534" w:rsidP="003D4534">
      <w:pPr>
        <w:widowControl/>
        <w:suppressAutoHyphens w:val="0"/>
        <w:jc w:val="both"/>
        <w:rPr>
          <w:rFonts w:asciiTheme="minorHAnsi" w:hAnsiTheme="minorHAnsi" w:cstheme="minorHAnsi"/>
          <w:sz w:val="22"/>
          <w:szCs w:val="22"/>
        </w:rPr>
      </w:pPr>
      <w:r w:rsidRPr="003D4534">
        <w:rPr>
          <w:rFonts w:asciiTheme="minorHAnsi" w:hAnsiTheme="minorHAnsi" w:cstheme="minorHAnsi"/>
          <w:sz w:val="22"/>
          <w:szCs w:val="22"/>
        </w:rPr>
        <w:t xml:space="preserve">Математические формулы и уравнения, приведенные в статье, необходимо набрать, используя стандартный редактор формул MS Word. Все обозначения в формуле или уравнении должны быть </w:t>
      </w:r>
      <w:r w:rsidR="001F5CAB" w:rsidRPr="003D4534">
        <w:rPr>
          <w:rFonts w:asciiTheme="minorHAnsi" w:hAnsiTheme="minorHAnsi" w:cstheme="minorHAnsi"/>
          <w:sz w:val="22"/>
          <w:szCs w:val="22"/>
        </w:rPr>
        <w:t>расшифро</w:t>
      </w:r>
      <w:r w:rsidR="001F5CAB">
        <w:rPr>
          <w:rFonts w:asciiTheme="minorHAnsi" w:hAnsiTheme="minorHAnsi" w:cstheme="minorHAnsi"/>
          <w:sz w:val="22"/>
          <w:szCs w:val="22"/>
        </w:rPr>
        <w:t>в</w:t>
      </w:r>
      <w:r w:rsidR="001F5CAB" w:rsidRPr="003D4534">
        <w:rPr>
          <w:rFonts w:asciiTheme="minorHAnsi" w:hAnsiTheme="minorHAnsi" w:cstheme="minorHAnsi"/>
          <w:sz w:val="22"/>
          <w:szCs w:val="22"/>
        </w:rPr>
        <w:t>аны</w:t>
      </w:r>
      <w:r w:rsidRPr="003D4534">
        <w:rPr>
          <w:rFonts w:asciiTheme="minorHAnsi" w:hAnsiTheme="minorHAnsi" w:cstheme="minorHAnsi"/>
          <w:sz w:val="22"/>
          <w:szCs w:val="22"/>
        </w:rPr>
        <w:t xml:space="preserve"> при первом упоминании в тексте.</w:t>
      </w:r>
    </w:p>
    <w:p w:rsidR="003D4534" w:rsidRPr="003D4534" w:rsidRDefault="003D4534" w:rsidP="003D4534">
      <w:pPr>
        <w:widowControl/>
        <w:suppressAutoHyphens w:val="0"/>
        <w:jc w:val="both"/>
        <w:rPr>
          <w:rFonts w:asciiTheme="minorHAnsi" w:hAnsiTheme="minorHAnsi" w:cstheme="minorHAnsi"/>
          <w:sz w:val="22"/>
          <w:szCs w:val="22"/>
        </w:rPr>
      </w:pPr>
      <w:r w:rsidRPr="003D4534">
        <w:rPr>
          <w:rFonts w:asciiTheme="minorHAnsi" w:hAnsiTheme="minorHAnsi" w:cstheme="minorHAnsi"/>
          <w:sz w:val="22"/>
          <w:szCs w:val="22"/>
        </w:rPr>
        <w:t>Использование в тексте формул в виде картинок недопустимо.</w:t>
      </w:r>
    </w:p>
    <w:p w:rsidR="004C2B67" w:rsidRPr="00B5467D" w:rsidRDefault="003D4534" w:rsidP="004C2B67">
      <w:pPr>
        <w:widowControl/>
        <w:suppressAutoHyphens w:val="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6.12 </w:t>
      </w:r>
      <w:r w:rsidR="004C2B67" w:rsidRPr="00B5467D">
        <w:rPr>
          <w:rFonts w:asciiTheme="minorHAnsi" w:hAnsiTheme="minorHAnsi" w:cstheme="minorHAnsi"/>
          <w:b/>
          <w:sz w:val="22"/>
          <w:szCs w:val="22"/>
        </w:rPr>
        <w:t>Единицы измерения</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Все показатели должны представляться в единицах метрической системы (Международной системы единиц SI). Температуру следует приводить в градусах Цельсия, атмосферное давление в Паскалях</w:t>
      </w:r>
      <w:r w:rsidR="00B36977" w:rsidRPr="00B5467D">
        <w:rPr>
          <w:rFonts w:asciiTheme="minorHAnsi" w:hAnsiTheme="minorHAnsi" w:cstheme="minorHAnsi"/>
          <w:sz w:val="22"/>
          <w:szCs w:val="22"/>
        </w:rPr>
        <w:t xml:space="preserve"> и т.д</w:t>
      </w:r>
      <w:r w:rsidRPr="00B5467D">
        <w:rPr>
          <w:rFonts w:asciiTheme="minorHAnsi" w:hAnsiTheme="minorHAnsi" w:cstheme="minorHAnsi"/>
          <w:sz w:val="22"/>
          <w:szCs w:val="22"/>
        </w:rPr>
        <w:t xml:space="preserve">. </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6.1</w:t>
      </w:r>
      <w:r w:rsidR="003D4534">
        <w:rPr>
          <w:rFonts w:asciiTheme="minorHAnsi" w:hAnsiTheme="minorHAnsi" w:cstheme="minorHAnsi"/>
          <w:b/>
          <w:sz w:val="22"/>
          <w:szCs w:val="22"/>
        </w:rPr>
        <w:t>3</w:t>
      </w:r>
      <w:r w:rsidRPr="00B5467D">
        <w:rPr>
          <w:rFonts w:asciiTheme="minorHAnsi" w:hAnsiTheme="minorHAnsi" w:cstheme="minorHAnsi"/>
          <w:b/>
          <w:sz w:val="22"/>
          <w:szCs w:val="22"/>
        </w:rPr>
        <w:t>. Сокращения и символы</w:t>
      </w:r>
    </w:p>
    <w:p w:rsidR="004C2B67" w:rsidRPr="00B5467D" w:rsidRDefault="004C2B67" w:rsidP="004C2B67">
      <w:pPr>
        <w:jc w:val="both"/>
        <w:rPr>
          <w:rFonts w:asciiTheme="minorHAnsi" w:hAnsiTheme="minorHAnsi" w:cstheme="minorHAnsi"/>
          <w:sz w:val="22"/>
          <w:szCs w:val="22"/>
        </w:rPr>
      </w:pPr>
      <w:r w:rsidRPr="00B5467D">
        <w:rPr>
          <w:rFonts w:asciiTheme="minorHAnsi" w:hAnsiTheme="minorHAnsi" w:cstheme="minorHAnsi"/>
          <w:sz w:val="22"/>
          <w:szCs w:val="22"/>
        </w:rPr>
        <w:t xml:space="preserve">Используйте только стандартные сокращения (аббревиатуры). Не применяйте сокращения в названии статьи и в резюме. Полный термин, вместо которого вводится сокращение, должен предшествовать первому применению этого сокращения в тексте (если только это не стандартная единица измерения). </w:t>
      </w:r>
    </w:p>
    <w:p w:rsidR="006B528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b/>
          <w:sz w:val="22"/>
          <w:szCs w:val="22"/>
        </w:rPr>
        <w:t>6.1</w:t>
      </w:r>
      <w:r w:rsidR="003D4534">
        <w:rPr>
          <w:rFonts w:asciiTheme="minorHAnsi" w:hAnsiTheme="minorHAnsi" w:cstheme="minorHAnsi"/>
          <w:b/>
          <w:sz w:val="22"/>
          <w:szCs w:val="22"/>
        </w:rPr>
        <w:t>4</w:t>
      </w:r>
      <w:r w:rsidRPr="00B5467D">
        <w:rPr>
          <w:rFonts w:asciiTheme="minorHAnsi" w:hAnsiTheme="minorHAnsi" w:cstheme="minorHAnsi"/>
          <w:b/>
          <w:sz w:val="22"/>
          <w:szCs w:val="22"/>
        </w:rPr>
        <w:t xml:space="preserve">. </w:t>
      </w:r>
      <w:r w:rsidR="006B5287" w:rsidRPr="00B5467D">
        <w:rPr>
          <w:rFonts w:asciiTheme="minorHAnsi" w:hAnsiTheme="minorHAnsi" w:cstheme="minorHAnsi"/>
          <w:b/>
          <w:sz w:val="22"/>
          <w:szCs w:val="22"/>
        </w:rPr>
        <w:t>Карта статьи</w:t>
      </w:r>
    </w:p>
    <w:p w:rsidR="004C2B67" w:rsidRPr="00B5467D" w:rsidRDefault="004C2B67" w:rsidP="004C2B67">
      <w:pPr>
        <w:widowControl/>
        <w:suppressAutoHyphens w:val="0"/>
        <w:jc w:val="both"/>
        <w:rPr>
          <w:rFonts w:asciiTheme="minorHAnsi" w:hAnsiTheme="minorHAnsi" w:cstheme="minorHAnsi"/>
          <w:sz w:val="22"/>
          <w:szCs w:val="22"/>
        </w:rPr>
      </w:pPr>
      <w:r w:rsidRPr="00B5467D">
        <w:rPr>
          <w:rFonts w:asciiTheme="minorHAnsi" w:hAnsiTheme="minorHAnsi" w:cstheme="minorHAnsi"/>
          <w:b/>
          <w:sz w:val="22"/>
          <w:szCs w:val="22"/>
        </w:rPr>
        <w:t xml:space="preserve">Помимо текста статьи </w:t>
      </w:r>
      <w:r w:rsidRPr="00B5467D">
        <w:rPr>
          <w:rFonts w:asciiTheme="minorHAnsi" w:hAnsiTheme="minorHAnsi" w:cstheme="minorHAnsi"/>
          <w:sz w:val="22"/>
          <w:szCs w:val="22"/>
        </w:rPr>
        <w:t>автором представляются единым отдельным файлом</w:t>
      </w:r>
      <w:r w:rsidRPr="00B5467D">
        <w:rPr>
          <w:rFonts w:asciiTheme="minorHAnsi" w:hAnsiTheme="minorHAnsi" w:cstheme="minorHAnsi"/>
          <w:b/>
          <w:sz w:val="22"/>
          <w:szCs w:val="22"/>
        </w:rPr>
        <w:t xml:space="preserve"> в </w:t>
      </w:r>
      <w:r w:rsidRPr="00B5467D">
        <w:rPr>
          <w:rFonts w:asciiTheme="minorHAnsi" w:hAnsiTheme="minorHAnsi" w:cstheme="minorHAnsi"/>
          <w:sz w:val="22"/>
          <w:szCs w:val="22"/>
        </w:rPr>
        <w:t>электронном виде</w:t>
      </w:r>
      <w:r w:rsidRPr="00B5467D">
        <w:rPr>
          <w:rFonts w:asciiTheme="minorHAnsi" w:hAnsiTheme="minorHAnsi" w:cstheme="minorHAnsi"/>
          <w:b/>
          <w:sz w:val="22"/>
          <w:szCs w:val="22"/>
        </w:rPr>
        <w:t xml:space="preserve"> на русском </w:t>
      </w:r>
      <w:r w:rsidRPr="00B5467D">
        <w:rPr>
          <w:rFonts w:asciiTheme="minorHAnsi" w:hAnsiTheme="minorHAnsi" w:cstheme="minorHAnsi"/>
          <w:sz w:val="22"/>
          <w:szCs w:val="22"/>
        </w:rPr>
        <w:t>и</w:t>
      </w:r>
      <w:r w:rsidRPr="00B5467D">
        <w:rPr>
          <w:rFonts w:asciiTheme="minorHAnsi" w:hAnsiTheme="minorHAnsi" w:cstheme="minorHAnsi"/>
          <w:b/>
          <w:sz w:val="22"/>
          <w:szCs w:val="22"/>
        </w:rPr>
        <w:t xml:space="preserve"> английском языках </w:t>
      </w:r>
      <w:hyperlink r:id="rId9" w:history="1">
        <w:r w:rsidRPr="00B5467D">
          <w:rPr>
            <w:rStyle w:val="a4"/>
            <w:rFonts w:asciiTheme="minorHAnsi" w:hAnsiTheme="minorHAnsi" w:cstheme="minorHAnsi"/>
            <w:i/>
            <w:sz w:val="22"/>
            <w:szCs w:val="22"/>
          </w:rPr>
          <w:t>Приложение №4 - Карта статьи</w:t>
        </w:r>
      </w:hyperlink>
      <w:r w:rsidRPr="00B5467D">
        <w:rPr>
          <w:rFonts w:asciiTheme="minorHAnsi" w:hAnsiTheme="minorHAnsi" w:cstheme="minorHAnsi"/>
          <w:b/>
          <w:sz w:val="22"/>
          <w:szCs w:val="22"/>
        </w:rPr>
        <w:t xml:space="preserve">. </w:t>
      </w:r>
      <w:r w:rsidRPr="00B5467D">
        <w:rPr>
          <w:rFonts w:asciiTheme="minorHAnsi" w:hAnsiTheme="minorHAnsi" w:cstheme="minorHAnsi"/>
          <w:i/>
          <w:sz w:val="22"/>
          <w:szCs w:val="22"/>
        </w:rPr>
        <w:t>Для верного оформления данного документа Вы можете воспользоваться</w:t>
      </w:r>
      <w:r w:rsidRPr="00B5467D">
        <w:rPr>
          <w:rFonts w:asciiTheme="minorHAnsi" w:hAnsiTheme="minorHAnsi" w:cstheme="minorHAnsi"/>
          <w:i/>
          <w:color w:val="FF0000"/>
          <w:sz w:val="22"/>
          <w:szCs w:val="22"/>
        </w:rPr>
        <w:t xml:space="preserve"> </w:t>
      </w:r>
      <w:hyperlink r:id="rId10" w:history="1">
        <w:r w:rsidRPr="00B5467D">
          <w:rPr>
            <w:rStyle w:val="a4"/>
            <w:rFonts w:asciiTheme="minorHAnsi" w:hAnsiTheme="minorHAnsi" w:cstheme="minorHAnsi"/>
            <w:i/>
            <w:sz w:val="22"/>
            <w:szCs w:val="22"/>
          </w:rPr>
          <w:t>рекомендациями по заполнения карты статьи</w:t>
        </w:r>
      </w:hyperlink>
      <w:r w:rsidRPr="00B5467D">
        <w:rPr>
          <w:rFonts w:asciiTheme="minorHAnsi" w:hAnsiTheme="minorHAnsi" w:cstheme="minorHAnsi"/>
          <w:i/>
          <w:sz w:val="22"/>
          <w:szCs w:val="22"/>
        </w:rPr>
        <w:t>.</w:t>
      </w:r>
    </w:p>
    <w:p w:rsidR="004C2B67" w:rsidRPr="00B5467D" w:rsidRDefault="004C2B67" w:rsidP="004C2B67">
      <w:pPr>
        <w:widowControl/>
        <w:tabs>
          <w:tab w:val="num" w:pos="567"/>
        </w:tabs>
        <w:suppressAutoHyphens w:val="0"/>
        <w:jc w:val="both"/>
        <w:rPr>
          <w:rFonts w:asciiTheme="minorHAnsi" w:hAnsiTheme="minorHAnsi" w:cstheme="minorHAnsi"/>
          <w:sz w:val="22"/>
          <w:szCs w:val="22"/>
          <w:highlight w:val="yellow"/>
        </w:rPr>
      </w:pPr>
      <w:r w:rsidRPr="00B5467D">
        <w:rPr>
          <w:rFonts w:asciiTheme="minorHAnsi" w:hAnsiTheme="minorHAnsi" w:cstheme="minorHAnsi"/>
          <w:b/>
          <w:sz w:val="22"/>
          <w:szCs w:val="22"/>
        </w:rPr>
        <w:t>6.1</w:t>
      </w:r>
      <w:r w:rsidR="003D4534">
        <w:rPr>
          <w:rFonts w:asciiTheme="minorHAnsi" w:hAnsiTheme="minorHAnsi" w:cstheme="minorHAnsi"/>
          <w:b/>
          <w:sz w:val="22"/>
          <w:szCs w:val="22"/>
        </w:rPr>
        <w:t>5</w:t>
      </w:r>
      <w:r w:rsidRPr="00B5467D">
        <w:rPr>
          <w:rFonts w:asciiTheme="minorHAnsi" w:hAnsiTheme="minorHAnsi" w:cstheme="minorHAnsi"/>
          <w:b/>
          <w:sz w:val="22"/>
          <w:szCs w:val="22"/>
        </w:rPr>
        <w:t>. Сопроводительные документы</w:t>
      </w:r>
      <w:r w:rsidRPr="00B5467D">
        <w:rPr>
          <w:rFonts w:asciiTheme="minorHAnsi" w:hAnsiTheme="minorHAnsi" w:cstheme="minorHAnsi"/>
          <w:sz w:val="22"/>
          <w:szCs w:val="22"/>
        </w:rPr>
        <w:t xml:space="preserve"> </w:t>
      </w:r>
    </w:p>
    <w:p w:rsidR="004C2B67" w:rsidRPr="00B5467D" w:rsidRDefault="004C2B67" w:rsidP="004C2B67">
      <w:pPr>
        <w:widowControl/>
        <w:suppressAutoHyphens w:val="0"/>
        <w:jc w:val="both"/>
        <w:rPr>
          <w:rFonts w:asciiTheme="minorHAnsi" w:hAnsiTheme="minorHAnsi" w:cstheme="minorHAnsi"/>
          <w:b/>
          <w:sz w:val="22"/>
          <w:szCs w:val="22"/>
        </w:rPr>
      </w:pPr>
      <w:r w:rsidRPr="00B5467D">
        <w:rPr>
          <w:rFonts w:asciiTheme="minorHAnsi" w:hAnsiTheme="minorHAnsi" w:cstheme="minorHAnsi"/>
          <w:sz w:val="22"/>
          <w:szCs w:val="22"/>
        </w:rPr>
        <w:t>Статья должна сопровождаться документом, разрешающим публикацию статьи в открытой печати (</w:t>
      </w:r>
      <w:hyperlink r:id="rId11" w:history="1">
        <w:r w:rsidRPr="00B5467D">
          <w:rPr>
            <w:rStyle w:val="a4"/>
            <w:rFonts w:asciiTheme="minorHAnsi" w:hAnsiTheme="minorHAnsi" w:cstheme="minorHAnsi"/>
            <w:i/>
            <w:sz w:val="22"/>
            <w:szCs w:val="22"/>
          </w:rPr>
          <w:t>Приложение №1 – Разрешение на публикацию</w:t>
        </w:r>
      </w:hyperlink>
      <w:r w:rsidRPr="00B5467D">
        <w:rPr>
          <w:rFonts w:asciiTheme="minorHAnsi" w:hAnsiTheme="minorHAnsi" w:cstheme="minorHAnsi"/>
          <w:sz w:val="22"/>
          <w:szCs w:val="22"/>
        </w:rPr>
        <w:t>) от руководителя организации, где проводилось иследование, либо с места работы автора, ответственного за публикацию и согласием на распространение сетевой версии в интернете (</w:t>
      </w:r>
      <w:hyperlink r:id="rId12" w:history="1">
        <w:r w:rsidRPr="00B5467D">
          <w:rPr>
            <w:rStyle w:val="a4"/>
            <w:rFonts w:asciiTheme="minorHAnsi" w:hAnsiTheme="minorHAnsi" w:cstheme="minorHAnsi"/>
            <w:sz w:val="22"/>
            <w:szCs w:val="22"/>
          </w:rPr>
          <w:t>Приложение №2 - Согласие на распространение</w:t>
        </w:r>
      </w:hyperlink>
      <w:r w:rsidRPr="00B5467D">
        <w:rPr>
          <w:rFonts w:asciiTheme="minorHAnsi" w:hAnsiTheme="minorHAnsi" w:cstheme="minorHAnsi"/>
          <w:sz w:val="22"/>
          <w:szCs w:val="22"/>
        </w:rPr>
        <w:t>)</w:t>
      </w:r>
    </w:p>
    <w:p w:rsidR="004C2B67" w:rsidRPr="00B5467D" w:rsidRDefault="004C2B67" w:rsidP="004C2B67">
      <w:pPr>
        <w:widowControl/>
        <w:rPr>
          <w:rFonts w:asciiTheme="minorHAnsi" w:eastAsia="Times New Roman" w:hAnsiTheme="minorHAnsi" w:cstheme="minorHAnsi"/>
          <w:b/>
          <w:color w:val="181817"/>
          <w:sz w:val="22"/>
          <w:szCs w:val="22"/>
          <w:lang w:eastAsia="en-US"/>
        </w:rPr>
      </w:pPr>
    </w:p>
    <w:p w:rsidR="004C2B67" w:rsidRPr="00B5467D" w:rsidRDefault="004C2B67" w:rsidP="00F17076">
      <w:pPr>
        <w:widowControl/>
        <w:jc w:val="center"/>
        <w:rPr>
          <w:rFonts w:asciiTheme="minorHAnsi" w:eastAsia="Times New Roman" w:hAnsiTheme="minorHAnsi" w:cstheme="minorHAnsi"/>
          <w:b/>
          <w:color w:val="181817"/>
          <w:sz w:val="22"/>
          <w:szCs w:val="22"/>
          <w:lang w:eastAsia="en-US"/>
        </w:rPr>
      </w:pPr>
    </w:p>
    <w:p w:rsidR="00BA3315" w:rsidRPr="00B5467D" w:rsidRDefault="004C2B67" w:rsidP="00F17076">
      <w:pPr>
        <w:widowControl/>
        <w:jc w:val="center"/>
        <w:rPr>
          <w:rFonts w:asciiTheme="minorHAnsi" w:hAnsiTheme="minorHAnsi" w:cstheme="minorHAnsi"/>
          <w:b/>
          <w:sz w:val="22"/>
          <w:szCs w:val="22"/>
        </w:rPr>
      </w:pPr>
      <w:r w:rsidRPr="00B5467D">
        <w:rPr>
          <w:rFonts w:asciiTheme="minorHAnsi" w:eastAsia="Times New Roman" w:hAnsiTheme="minorHAnsi" w:cstheme="minorHAnsi"/>
          <w:b/>
          <w:color w:val="181817"/>
          <w:sz w:val="22"/>
          <w:szCs w:val="22"/>
          <w:lang w:eastAsia="en-US"/>
        </w:rPr>
        <w:t>7</w:t>
      </w:r>
      <w:r w:rsidR="00157B3E" w:rsidRPr="00B5467D">
        <w:rPr>
          <w:rFonts w:asciiTheme="minorHAnsi" w:eastAsia="Times New Roman" w:hAnsiTheme="minorHAnsi" w:cstheme="minorHAnsi"/>
          <w:b/>
          <w:color w:val="181817"/>
          <w:sz w:val="22"/>
          <w:szCs w:val="22"/>
          <w:lang w:eastAsia="en-US"/>
        </w:rPr>
        <w:t xml:space="preserve">. </w:t>
      </w:r>
      <w:r w:rsidR="00BA3315" w:rsidRPr="00B5467D">
        <w:rPr>
          <w:rFonts w:asciiTheme="minorHAnsi" w:eastAsia="Times New Roman" w:hAnsiTheme="minorHAnsi" w:cstheme="minorHAnsi"/>
          <w:b/>
          <w:color w:val="181817"/>
          <w:sz w:val="22"/>
          <w:szCs w:val="22"/>
          <w:lang w:eastAsia="en-US"/>
        </w:rPr>
        <w:t>Аспирантура</w:t>
      </w:r>
    </w:p>
    <w:p w:rsidR="00BA3315" w:rsidRPr="0066105D" w:rsidRDefault="004C2B67" w:rsidP="00F17076">
      <w:pPr>
        <w:jc w:val="both"/>
        <w:rPr>
          <w:rFonts w:asciiTheme="minorHAnsi" w:hAnsiTheme="minorHAnsi" w:cstheme="minorHAnsi"/>
          <w:sz w:val="22"/>
          <w:szCs w:val="22"/>
        </w:rPr>
      </w:pPr>
      <w:r w:rsidRPr="00B5467D">
        <w:rPr>
          <w:rFonts w:asciiTheme="minorHAnsi" w:hAnsiTheme="minorHAnsi" w:cstheme="minorHAnsi"/>
          <w:sz w:val="22"/>
          <w:szCs w:val="22"/>
          <w:lang w:eastAsia="en-US"/>
        </w:rPr>
        <w:t>7</w:t>
      </w:r>
      <w:r w:rsidR="00E05BE5" w:rsidRPr="00B5467D">
        <w:rPr>
          <w:rFonts w:asciiTheme="minorHAnsi" w:hAnsiTheme="minorHAnsi" w:cstheme="minorHAnsi"/>
          <w:sz w:val="22"/>
          <w:szCs w:val="22"/>
          <w:lang w:eastAsia="en-US"/>
        </w:rPr>
        <w:t xml:space="preserve">.1. </w:t>
      </w:r>
      <w:r w:rsidR="00D06520" w:rsidRPr="00B5467D">
        <w:rPr>
          <w:rFonts w:asciiTheme="minorHAnsi" w:hAnsiTheme="minorHAnsi" w:cstheme="minorHAnsi"/>
          <w:sz w:val="22"/>
          <w:szCs w:val="22"/>
          <w:lang w:eastAsia="en-US"/>
        </w:rPr>
        <w:t>Редакция оперативно оказывает</w:t>
      </w:r>
      <w:r w:rsidR="00BA3315" w:rsidRPr="00B5467D">
        <w:rPr>
          <w:rFonts w:asciiTheme="minorHAnsi" w:hAnsiTheme="minorHAnsi" w:cstheme="minorHAnsi"/>
          <w:sz w:val="22"/>
          <w:szCs w:val="22"/>
          <w:lang w:eastAsia="en-US"/>
        </w:rPr>
        <w:t xml:space="preserve"> максимальное содействие всем аспирантам и соискателям ученой̆ степени в качественном представлении их материала в журнале.</w:t>
      </w:r>
      <w:r w:rsidR="0066105D">
        <w:rPr>
          <w:rFonts w:asciiTheme="minorHAnsi" w:hAnsiTheme="minorHAnsi" w:cstheme="minorHAnsi"/>
          <w:sz w:val="22"/>
          <w:szCs w:val="22"/>
          <w:lang w:eastAsia="en-US"/>
        </w:rPr>
        <w:t xml:space="preserve"> </w:t>
      </w:r>
      <w:r w:rsidR="00BA3315" w:rsidRPr="0066105D">
        <w:rPr>
          <w:rFonts w:asciiTheme="minorHAnsi" w:hAnsiTheme="minorHAnsi" w:cstheme="minorHAnsi"/>
          <w:bCs/>
          <w:spacing w:val="-4"/>
          <w:sz w:val="22"/>
          <w:szCs w:val="22"/>
        </w:rPr>
        <w:t>Плата с аспирантов за публикацию рукописей не взимается.</w:t>
      </w:r>
    </w:p>
    <w:p w:rsidR="00D7585E" w:rsidRPr="00B5467D" w:rsidRDefault="00D7585E" w:rsidP="00F17076">
      <w:pPr>
        <w:widowControl/>
        <w:ind w:left="540" w:right="-1"/>
        <w:jc w:val="both"/>
        <w:rPr>
          <w:rFonts w:asciiTheme="minorHAnsi" w:hAnsiTheme="minorHAnsi" w:cstheme="minorHAnsi"/>
          <w:b/>
          <w:color w:val="000000"/>
          <w:sz w:val="22"/>
          <w:szCs w:val="22"/>
        </w:rPr>
      </w:pPr>
    </w:p>
    <w:p w:rsidR="00D7585E" w:rsidRPr="00B5467D" w:rsidRDefault="00D7585E" w:rsidP="00F17076">
      <w:pPr>
        <w:widowControl/>
        <w:shd w:val="clear" w:color="auto" w:fill="FFFFFF"/>
        <w:ind w:right="-1"/>
        <w:jc w:val="both"/>
        <w:rPr>
          <w:rFonts w:asciiTheme="minorHAnsi" w:eastAsia="Times New Roman" w:hAnsiTheme="minorHAnsi" w:cstheme="minorHAnsi"/>
          <w:b/>
          <w:bCs/>
          <w:iCs/>
          <w:sz w:val="22"/>
          <w:szCs w:val="22"/>
        </w:rPr>
      </w:pPr>
    </w:p>
    <w:p w:rsidR="00D7585E" w:rsidRPr="00B5467D" w:rsidRDefault="004C2B67" w:rsidP="00E05BE5">
      <w:pPr>
        <w:widowControl/>
        <w:shd w:val="clear" w:color="auto" w:fill="FFFFFF"/>
        <w:ind w:right="-1"/>
        <w:jc w:val="center"/>
        <w:rPr>
          <w:rFonts w:asciiTheme="minorHAnsi" w:eastAsia="Times New Roman" w:hAnsiTheme="minorHAnsi" w:cstheme="minorHAnsi"/>
          <w:sz w:val="22"/>
          <w:szCs w:val="22"/>
        </w:rPr>
      </w:pPr>
      <w:r w:rsidRPr="00B5467D">
        <w:rPr>
          <w:rFonts w:asciiTheme="minorHAnsi" w:eastAsia="Times New Roman" w:hAnsiTheme="minorHAnsi" w:cstheme="minorHAnsi"/>
          <w:b/>
          <w:bCs/>
          <w:iCs/>
          <w:sz w:val="22"/>
          <w:szCs w:val="22"/>
        </w:rPr>
        <w:t>8</w:t>
      </w:r>
      <w:r w:rsidR="00D7585E" w:rsidRPr="00B5467D">
        <w:rPr>
          <w:rFonts w:asciiTheme="minorHAnsi" w:eastAsia="Times New Roman" w:hAnsiTheme="minorHAnsi" w:cstheme="minorHAnsi"/>
          <w:b/>
          <w:bCs/>
          <w:iCs/>
          <w:sz w:val="22"/>
          <w:szCs w:val="22"/>
        </w:rPr>
        <w:t xml:space="preserve">. </w:t>
      </w:r>
      <w:r w:rsidR="00BA3315" w:rsidRPr="00B5467D">
        <w:rPr>
          <w:rFonts w:asciiTheme="minorHAnsi" w:eastAsia="Times New Roman" w:hAnsiTheme="minorHAnsi" w:cstheme="minorHAnsi"/>
          <w:b/>
          <w:bCs/>
          <w:iCs/>
          <w:sz w:val="22"/>
          <w:szCs w:val="22"/>
        </w:rPr>
        <w:t>Публикация отрицательных результатов.</w:t>
      </w:r>
    </w:p>
    <w:p w:rsidR="00BA3315" w:rsidRPr="00B5467D" w:rsidRDefault="004C2B67" w:rsidP="00F17076">
      <w:pPr>
        <w:widowControl/>
        <w:shd w:val="clear" w:color="auto" w:fill="FFFFFF"/>
        <w:ind w:right="-1"/>
        <w:jc w:val="both"/>
        <w:rPr>
          <w:rFonts w:asciiTheme="minorHAnsi" w:eastAsia="Times New Roman" w:hAnsiTheme="minorHAnsi" w:cstheme="minorHAnsi"/>
          <w:b/>
          <w:bCs/>
          <w:iCs/>
          <w:sz w:val="22"/>
          <w:szCs w:val="22"/>
        </w:rPr>
      </w:pPr>
      <w:r w:rsidRPr="00B5467D">
        <w:rPr>
          <w:rFonts w:asciiTheme="minorHAnsi" w:eastAsia="Times New Roman" w:hAnsiTheme="minorHAnsi" w:cstheme="minorHAnsi"/>
          <w:sz w:val="22"/>
          <w:szCs w:val="22"/>
        </w:rPr>
        <w:t xml:space="preserve">8.1. </w:t>
      </w:r>
      <w:r w:rsidR="00BA3315" w:rsidRPr="00B5467D">
        <w:rPr>
          <w:rFonts w:asciiTheme="minorHAnsi" w:eastAsia="Times New Roman" w:hAnsiTheme="minorHAnsi" w:cstheme="minorHAnsi"/>
          <w:sz w:val="22"/>
          <w:szCs w:val="22"/>
        </w:rPr>
        <w:t>Многие исследования, показывающие отрицательные результаты, в действительности являются нерешающими и/или неокончательными. Возможность публикации неокончательных результатов исследований рассматривается редколлегией в особом порядке.</w:t>
      </w:r>
    </w:p>
    <w:p w:rsidR="00B5467D" w:rsidRDefault="00B5467D" w:rsidP="00E05BE5">
      <w:pPr>
        <w:widowControl/>
        <w:shd w:val="clear" w:color="auto" w:fill="FFFFFF"/>
        <w:ind w:right="-1"/>
        <w:jc w:val="center"/>
        <w:rPr>
          <w:rFonts w:asciiTheme="minorHAnsi" w:eastAsia="Times New Roman" w:hAnsiTheme="minorHAnsi" w:cstheme="minorHAnsi"/>
          <w:b/>
          <w:bCs/>
          <w:iCs/>
          <w:sz w:val="22"/>
          <w:szCs w:val="22"/>
        </w:rPr>
      </w:pPr>
    </w:p>
    <w:p w:rsidR="00D7585E" w:rsidRPr="00B5467D" w:rsidRDefault="004C2B67" w:rsidP="00E05BE5">
      <w:pPr>
        <w:widowControl/>
        <w:shd w:val="clear" w:color="auto" w:fill="FFFFFF"/>
        <w:ind w:right="-1"/>
        <w:jc w:val="center"/>
        <w:rPr>
          <w:rFonts w:asciiTheme="minorHAnsi" w:eastAsia="Times New Roman" w:hAnsiTheme="minorHAnsi" w:cstheme="minorHAnsi"/>
          <w:sz w:val="22"/>
          <w:szCs w:val="22"/>
        </w:rPr>
      </w:pPr>
      <w:r w:rsidRPr="00B5467D">
        <w:rPr>
          <w:rFonts w:asciiTheme="minorHAnsi" w:eastAsia="Times New Roman" w:hAnsiTheme="minorHAnsi" w:cstheme="minorHAnsi"/>
          <w:b/>
          <w:bCs/>
          <w:iCs/>
          <w:sz w:val="22"/>
          <w:szCs w:val="22"/>
        </w:rPr>
        <w:t>9</w:t>
      </w:r>
      <w:r w:rsidR="00D7585E" w:rsidRPr="00B5467D">
        <w:rPr>
          <w:rFonts w:asciiTheme="minorHAnsi" w:eastAsia="Times New Roman" w:hAnsiTheme="minorHAnsi" w:cstheme="minorHAnsi"/>
          <w:b/>
          <w:bCs/>
          <w:iCs/>
          <w:sz w:val="22"/>
          <w:szCs w:val="22"/>
        </w:rPr>
        <w:t>.</w:t>
      </w:r>
      <w:r w:rsidR="00BA3315" w:rsidRPr="00B5467D">
        <w:rPr>
          <w:rFonts w:asciiTheme="minorHAnsi" w:eastAsia="Times New Roman" w:hAnsiTheme="minorHAnsi" w:cstheme="minorHAnsi"/>
          <w:b/>
          <w:bCs/>
          <w:iCs/>
          <w:sz w:val="22"/>
          <w:szCs w:val="22"/>
        </w:rPr>
        <w:t>Множественные публикации.</w:t>
      </w:r>
    </w:p>
    <w:p w:rsidR="00CD2F97" w:rsidRPr="00B5467D" w:rsidRDefault="004C2B67" w:rsidP="004C2B67">
      <w:pPr>
        <w:widowControl/>
        <w:shd w:val="clear" w:color="auto" w:fill="FFFFFF"/>
        <w:ind w:right="-1"/>
        <w:jc w:val="both"/>
        <w:rPr>
          <w:rFonts w:asciiTheme="minorHAnsi" w:eastAsia="Times New Roman" w:hAnsiTheme="minorHAnsi" w:cstheme="minorHAnsi"/>
          <w:sz w:val="22"/>
          <w:szCs w:val="22"/>
        </w:rPr>
      </w:pPr>
      <w:r w:rsidRPr="00B5467D">
        <w:rPr>
          <w:rFonts w:asciiTheme="minorHAnsi" w:eastAsia="Times New Roman" w:hAnsiTheme="minorHAnsi" w:cstheme="minorHAnsi"/>
          <w:sz w:val="22"/>
          <w:szCs w:val="22"/>
        </w:rPr>
        <w:t xml:space="preserve">9.1 </w:t>
      </w:r>
      <w:r w:rsidR="00BA3315" w:rsidRPr="00B5467D">
        <w:rPr>
          <w:rFonts w:asciiTheme="minorHAnsi" w:eastAsia="Times New Roman" w:hAnsiTheme="minorHAnsi" w:cstheme="minorHAnsi"/>
          <w:sz w:val="22"/>
          <w:szCs w:val="22"/>
        </w:rPr>
        <w:t>Редакция не рассматривает рукописи, одновременно представленные для публикации в другие журналы, а также работы, которые в большей части уже были опубликованы в виде статьи или стали частью другой работы, представленной или принятой для публикации каким-либо другим печатным изданием или электронными средствами массовой информации. Эта политика не исключает рассмотрение статьи, не принятой к публикации другим журналом, или полного описания, представленного после публикации предварительных результатов, т.е. тезисов или постерных сообщений, представленных на профессиональных конференциях.</w:t>
      </w:r>
    </w:p>
    <w:sectPr w:rsidR="00CD2F97" w:rsidRPr="00B5467D" w:rsidSect="00962E4E">
      <w:headerReference w:type="first" r:id="rId13"/>
      <w:footnotePr>
        <w:pos w:val="beneathText"/>
      </w:footnotePr>
      <w:pgSz w:w="11905" w:h="16837"/>
      <w:pgMar w:top="567"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F6" w:rsidRDefault="003637F6" w:rsidP="00C17E3B">
      <w:r>
        <w:separator/>
      </w:r>
    </w:p>
  </w:endnote>
  <w:endnote w:type="continuationSeparator" w:id="0">
    <w:p w:rsidR="003637F6" w:rsidRDefault="003637F6" w:rsidP="00C1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jaVu Sans">
    <w:altName w:val="MS Mincho"/>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modern"/>
    <w:pitch w:val="fixed"/>
    <w:sig w:usb0="00000000" w:usb1="6AC7FDFB" w:usb2="00000012" w:usb3="00000000" w:csb0="0002009F" w:csb1="00000000"/>
  </w:font>
  <w:font w:name="MetaPro-Normal">
    <w:panose1 w:val="00000000000000000000"/>
    <w:charset w:val="00"/>
    <w:family w:val="modern"/>
    <w:notTrueType/>
    <w:pitch w:val="variable"/>
    <w:sig w:usb0="800002AF" w:usb1="4000206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F6" w:rsidRDefault="003637F6" w:rsidP="00C17E3B">
      <w:r>
        <w:separator/>
      </w:r>
    </w:p>
  </w:footnote>
  <w:footnote w:type="continuationSeparator" w:id="0">
    <w:p w:rsidR="003637F6" w:rsidRDefault="003637F6" w:rsidP="00C17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67"/>
      <w:gridCol w:w="3803"/>
    </w:tblGrid>
    <w:tr w:rsidR="001C677A" w:rsidRPr="00B624F9" w:rsidTr="00A65D95">
      <w:tc>
        <w:tcPr>
          <w:tcW w:w="5070" w:type="dxa"/>
        </w:tcPr>
        <w:p w:rsidR="001C677A" w:rsidRPr="00B624F9" w:rsidRDefault="00BA3315" w:rsidP="00A65D95">
          <w:pPr>
            <w:rPr>
              <w:rFonts w:ascii="Calibri" w:hAnsi="Calibri" w:cs="Calibri"/>
              <w:sz w:val="22"/>
              <w:szCs w:val="22"/>
            </w:rPr>
          </w:pPr>
          <w:r>
            <w:rPr>
              <w:rFonts w:ascii="Calibri" w:hAnsi="Calibri" w:cs="Calibri"/>
              <w:noProof/>
              <w:sz w:val="22"/>
              <w:szCs w:val="22"/>
            </w:rPr>
            <w:drawing>
              <wp:inline distT="0" distB="0" distL="0" distR="0">
                <wp:extent cx="3188335" cy="636270"/>
                <wp:effectExtent l="19050" t="0" r="0" b="0"/>
                <wp:docPr id="1" name="Рисунок 1" descr="Экспозиция Ло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озиция Лого Новый"/>
                        <pic:cNvPicPr>
                          <a:picLocks noChangeAspect="1" noChangeArrowheads="1"/>
                        </pic:cNvPicPr>
                      </pic:nvPicPr>
                      <pic:blipFill>
                        <a:blip r:embed="rId1"/>
                        <a:srcRect/>
                        <a:stretch>
                          <a:fillRect/>
                        </a:stretch>
                      </pic:blipFill>
                      <pic:spPr bwMode="auto">
                        <a:xfrm>
                          <a:off x="0" y="0"/>
                          <a:ext cx="3188335" cy="636270"/>
                        </a:xfrm>
                        <a:prstGeom prst="rect">
                          <a:avLst/>
                        </a:prstGeom>
                        <a:noFill/>
                        <a:ln w="9525">
                          <a:noFill/>
                          <a:miter lim="800000"/>
                          <a:headEnd/>
                          <a:tailEnd/>
                        </a:ln>
                      </pic:spPr>
                    </pic:pic>
                  </a:graphicData>
                </a:graphic>
              </wp:inline>
            </w:drawing>
          </w:r>
        </w:p>
      </w:tc>
      <w:tc>
        <w:tcPr>
          <w:tcW w:w="4110" w:type="dxa"/>
        </w:tcPr>
        <w:p w:rsidR="001C677A" w:rsidRPr="00B624F9" w:rsidRDefault="001C677A" w:rsidP="00A65D95">
          <w:pPr>
            <w:jc w:val="right"/>
            <w:rPr>
              <w:rFonts w:ascii="Calibri" w:hAnsi="Calibri"/>
              <w:sz w:val="18"/>
              <w:szCs w:val="18"/>
            </w:rPr>
          </w:pPr>
          <w:r w:rsidRPr="00B624F9">
            <w:rPr>
              <w:rFonts w:ascii="Calibri" w:hAnsi="Calibri"/>
              <w:sz w:val="18"/>
              <w:szCs w:val="18"/>
            </w:rPr>
            <w:t xml:space="preserve">ООО </w:t>
          </w:r>
          <w:r w:rsidR="00E70E70">
            <w:rPr>
              <w:rFonts w:ascii="Calibri" w:hAnsi="Calibri"/>
              <w:sz w:val="18"/>
              <w:szCs w:val="18"/>
            </w:rPr>
            <w:t>«</w:t>
          </w:r>
          <w:r w:rsidRPr="00B624F9">
            <w:rPr>
              <w:rFonts w:ascii="Calibri" w:hAnsi="Calibri"/>
              <w:sz w:val="18"/>
              <w:szCs w:val="18"/>
            </w:rPr>
            <w:t>Экспозиция Нефть Газ»</w:t>
          </w:r>
        </w:p>
        <w:p w:rsidR="001C677A" w:rsidRPr="00B624F9" w:rsidRDefault="001C677A" w:rsidP="00A65D95">
          <w:pPr>
            <w:widowControl/>
            <w:shd w:val="clear" w:color="auto" w:fill="FFFFFF"/>
            <w:suppressAutoHyphens w:val="0"/>
            <w:jc w:val="right"/>
            <w:rPr>
              <w:rFonts w:ascii="Calibri" w:eastAsia="Times New Roman" w:hAnsi="Calibri" w:cs="Arial"/>
              <w:color w:val="222222"/>
              <w:kern w:val="0"/>
              <w:sz w:val="18"/>
              <w:szCs w:val="18"/>
            </w:rPr>
          </w:pPr>
          <w:r w:rsidRPr="00B624F9">
            <w:rPr>
              <w:rFonts w:ascii="Calibri" w:eastAsia="Times New Roman" w:hAnsi="Calibri" w:cs="Arial"/>
              <w:color w:val="222222"/>
              <w:kern w:val="0"/>
              <w:sz w:val="18"/>
              <w:szCs w:val="18"/>
            </w:rPr>
            <w:t>423809, РТ, Наб. Челны, Мира, 49 — 143</w:t>
          </w:r>
        </w:p>
        <w:p w:rsidR="001C677A" w:rsidRPr="00B624F9" w:rsidRDefault="001C677A" w:rsidP="00A65D95">
          <w:pPr>
            <w:widowControl/>
            <w:shd w:val="clear" w:color="auto" w:fill="FFFFFF"/>
            <w:suppressAutoHyphens w:val="0"/>
            <w:jc w:val="right"/>
            <w:rPr>
              <w:rFonts w:ascii="Calibri" w:eastAsia="Times New Roman" w:hAnsi="Calibri" w:cs="Arial"/>
              <w:color w:val="222222"/>
              <w:kern w:val="0"/>
              <w:sz w:val="18"/>
              <w:szCs w:val="18"/>
            </w:rPr>
          </w:pPr>
          <w:r w:rsidRPr="00B624F9">
            <w:rPr>
              <w:rFonts w:ascii="Calibri" w:eastAsia="Times New Roman" w:hAnsi="Calibri" w:cs="Arial"/>
              <w:color w:val="222222"/>
              <w:kern w:val="0"/>
              <w:sz w:val="18"/>
              <w:szCs w:val="18"/>
            </w:rPr>
            <w:t xml:space="preserve">(499) </w:t>
          </w:r>
          <w:r w:rsidR="004006F3">
            <w:rPr>
              <w:rFonts w:ascii="Calibri" w:eastAsia="Times New Roman" w:hAnsi="Calibri" w:cs="Arial"/>
              <w:color w:val="222222"/>
              <w:kern w:val="0"/>
              <w:sz w:val="18"/>
              <w:szCs w:val="18"/>
            </w:rPr>
            <w:t>350-13-85</w:t>
          </w:r>
          <w:r w:rsidRPr="00B624F9">
            <w:rPr>
              <w:rFonts w:ascii="Calibri" w:eastAsia="Times New Roman" w:hAnsi="Calibri" w:cs="Arial"/>
              <w:color w:val="222222"/>
              <w:kern w:val="0"/>
              <w:sz w:val="18"/>
              <w:szCs w:val="18"/>
            </w:rPr>
            <w:t>, (8552) 38-51-26, 38-49-47</w:t>
          </w:r>
        </w:p>
        <w:p w:rsidR="001C677A" w:rsidRPr="001C677A" w:rsidRDefault="003637F6" w:rsidP="00A65D95">
          <w:pPr>
            <w:widowControl/>
            <w:shd w:val="clear" w:color="auto" w:fill="FFFFFF"/>
            <w:suppressAutoHyphens w:val="0"/>
            <w:jc w:val="right"/>
            <w:rPr>
              <w:rFonts w:ascii="Calibri" w:eastAsia="Times New Roman" w:hAnsi="Calibri" w:cs="Arial"/>
              <w:color w:val="222222"/>
              <w:kern w:val="0"/>
              <w:sz w:val="18"/>
              <w:szCs w:val="18"/>
            </w:rPr>
          </w:pPr>
          <w:hyperlink r:id="rId2" w:history="1">
            <w:r w:rsidR="001C677A" w:rsidRPr="00B624F9">
              <w:rPr>
                <w:rStyle w:val="a4"/>
                <w:rFonts w:ascii="Calibri" w:eastAsia="Times New Roman" w:hAnsi="Calibri" w:cs="Arial"/>
                <w:kern w:val="0"/>
                <w:sz w:val="18"/>
                <w:szCs w:val="18"/>
                <w:lang w:val="en-US"/>
              </w:rPr>
              <w:t>www</w:t>
            </w:r>
            <w:r w:rsidR="001C677A" w:rsidRPr="00B624F9">
              <w:rPr>
                <w:rStyle w:val="a4"/>
                <w:rFonts w:ascii="Calibri" w:eastAsia="Times New Roman" w:hAnsi="Calibri" w:cs="Arial"/>
                <w:kern w:val="0"/>
                <w:sz w:val="18"/>
                <w:szCs w:val="18"/>
              </w:rPr>
              <w:t>.</w:t>
            </w:r>
            <w:r w:rsidR="001C677A" w:rsidRPr="00B624F9">
              <w:rPr>
                <w:rStyle w:val="a4"/>
                <w:rFonts w:ascii="Calibri" w:eastAsia="Times New Roman" w:hAnsi="Calibri" w:cs="Arial"/>
                <w:kern w:val="0"/>
                <w:sz w:val="18"/>
                <w:szCs w:val="18"/>
                <w:lang w:val="en-US"/>
              </w:rPr>
              <w:t>runeft</w:t>
            </w:r>
            <w:r w:rsidR="001C677A" w:rsidRPr="00B624F9">
              <w:rPr>
                <w:rStyle w:val="a4"/>
                <w:rFonts w:ascii="Calibri" w:eastAsia="Times New Roman" w:hAnsi="Calibri" w:cs="Arial"/>
                <w:kern w:val="0"/>
                <w:sz w:val="18"/>
                <w:szCs w:val="18"/>
              </w:rPr>
              <w:t>.</w:t>
            </w:r>
            <w:r w:rsidR="001C677A" w:rsidRPr="00B624F9">
              <w:rPr>
                <w:rStyle w:val="a4"/>
                <w:rFonts w:ascii="Calibri" w:eastAsia="Times New Roman" w:hAnsi="Calibri" w:cs="Arial"/>
                <w:kern w:val="0"/>
                <w:sz w:val="18"/>
                <w:szCs w:val="18"/>
                <w:lang w:val="en-US"/>
              </w:rPr>
              <w:t>ru</w:t>
            </w:r>
          </w:hyperlink>
        </w:p>
      </w:tc>
    </w:tr>
  </w:tbl>
  <w:p w:rsidR="001C677A" w:rsidRDefault="001C677A">
    <w:pPr>
      <w:pStyle w:val="a8"/>
      <w:rPr>
        <w:color w:val="BFBFBF"/>
      </w:rPr>
    </w:pPr>
  </w:p>
  <w:p w:rsidR="001C677A" w:rsidRPr="001C677A" w:rsidRDefault="0066105D">
    <w:pPr>
      <w:pStyle w:val="a8"/>
    </w:pPr>
    <w:r>
      <w:rPr>
        <w:noProof/>
        <w:color w:val="BFBFB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4445</wp:posOffset>
              </wp:positionV>
              <wp:extent cx="5772785" cy="0"/>
              <wp:effectExtent l="13970" t="13970" r="1397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straightConnector1">
                        <a:avLst/>
                      </a:prstGeom>
                      <a:noFill/>
                      <a:ln w="127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E7FCE4" id="_x0000_t32" coordsize="21600,21600" o:spt="32" o:oned="t" path="m,l21600,21600e" filled="f">
              <v:path arrowok="t" fillok="f" o:connecttype="none"/>
              <o:lock v:ext="edit" shapetype="t"/>
            </v:shapetype>
            <v:shape id="AutoShape 2" o:spid="_x0000_s1026" type="#_x0000_t32" style="position:absolute;margin-left:-1.15pt;margin-top:.35pt;width:454.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" strokecolor="#d8d8d8"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2C5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4EF8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08B0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183F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6667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021B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6C6D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9A31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3AC6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CE73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FA09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019C678D"/>
    <w:multiLevelType w:val="multilevel"/>
    <w:tmpl w:val="2B98DAA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2134E01"/>
    <w:multiLevelType w:val="hybridMultilevel"/>
    <w:tmpl w:val="9F5E7BC6"/>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6" w15:restartNumberingAfterBreak="0">
    <w:nsid w:val="16B4279F"/>
    <w:multiLevelType w:val="hybridMultilevel"/>
    <w:tmpl w:val="621E8F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A3E702A"/>
    <w:multiLevelType w:val="hybridMultilevel"/>
    <w:tmpl w:val="FA0E9074"/>
    <w:lvl w:ilvl="0" w:tplc="067C112A">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36B0BC7"/>
    <w:multiLevelType w:val="multilevel"/>
    <w:tmpl w:val="43E412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E33B14"/>
    <w:multiLevelType w:val="hybridMultilevel"/>
    <w:tmpl w:val="62DE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2C6D50"/>
    <w:multiLevelType w:val="multilevel"/>
    <w:tmpl w:val="C9E4CF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CE195A"/>
    <w:multiLevelType w:val="multilevel"/>
    <w:tmpl w:val="B1E2B35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0D2555"/>
    <w:multiLevelType w:val="hybridMultilevel"/>
    <w:tmpl w:val="C388DC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FA77EB"/>
    <w:multiLevelType w:val="hybridMultilevel"/>
    <w:tmpl w:val="C98A2748"/>
    <w:lvl w:ilvl="0" w:tplc="9EE2B37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15:restartNumberingAfterBreak="0">
    <w:nsid w:val="2D1713A3"/>
    <w:multiLevelType w:val="hybridMultilevel"/>
    <w:tmpl w:val="90BAA380"/>
    <w:lvl w:ilvl="0" w:tplc="CC5447FA">
      <w:start w:val="17"/>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D91F18"/>
    <w:multiLevelType w:val="hybridMultilevel"/>
    <w:tmpl w:val="9EB05392"/>
    <w:lvl w:ilvl="0" w:tplc="67D84C24">
      <w:start w:val="1"/>
      <w:numFmt w:val="decimal"/>
      <w:lvlText w:val="%1."/>
      <w:lvlJc w:val="left"/>
      <w:pPr>
        <w:ind w:left="1020" w:hanging="102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CD4E67"/>
    <w:multiLevelType w:val="multilevel"/>
    <w:tmpl w:val="17C8931E"/>
    <w:lvl w:ilvl="0">
      <w:start w:val="5"/>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1D6EDD"/>
    <w:multiLevelType w:val="hybridMultilevel"/>
    <w:tmpl w:val="81EE18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FB71BE"/>
    <w:multiLevelType w:val="hybridMultilevel"/>
    <w:tmpl w:val="95B27928"/>
    <w:lvl w:ilvl="0" w:tplc="98C2EE74">
      <w:start w:val="1"/>
      <w:numFmt w:val="decimal"/>
      <w:lvlText w:val="%1."/>
      <w:lvlJc w:val="left"/>
      <w:pPr>
        <w:ind w:left="720" w:hanging="360"/>
      </w:pPr>
      <w:rPr>
        <w:rFonts w:ascii="Calibri" w:hAnsi="Calibr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27126"/>
    <w:multiLevelType w:val="hybridMultilevel"/>
    <w:tmpl w:val="C7F47AB0"/>
    <w:lvl w:ilvl="0" w:tplc="9B04956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700055C"/>
    <w:multiLevelType w:val="hybridMultilevel"/>
    <w:tmpl w:val="7952DCD6"/>
    <w:lvl w:ilvl="0" w:tplc="BD480F34">
      <w:start w:val="17"/>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D3341D"/>
    <w:multiLevelType w:val="hybridMultilevel"/>
    <w:tmpl w:val="F550C3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300B70"/>
    <w:multiLevelType w:val="hybridMultilevel"/>
    <w:tmpl w:val="EE9EA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732520"/>
    <w:multiLevelType w:val="multilevel"/>
    <w:tmpl w:val="C90680C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915313"/>
    <w:multiLevelType w:val="hybridMultilevel"/>
    <w:tmpl w:val="8226751A"/>
    <w:lvl w:ilvl="0" w:tplc="0419000F">
      <w:start w:val="1"/>
      <w:numFmt w:val="decimal"/>
      <w:lvlText w:val="%1."/>
      <w:lvlJc w:val="left"/>
      <w:pPr>
        <w:ind w:left="1654" w:hanging="360"/>
      </w:pPr>
    </w:lvl>
    <w:lvl w:ilvl="1" w:tplc="04190019" w:tentative="1">
      <w:start w:val="1"/>
      <w:numFmt w:val="lowerLetter"/>
      <w:lvlText w:val="%2."/>
      <w:lvlJc w:val="left"/>
      <w:pPr>
        <w:ind w:left="2374" w:hanging="360"/>
      </w:pPr>
    </w:lvl>
    <w:lvl w:ilvl="2" w:tplc="0419001B" w:tentative="1">
      <w:start w:val="1"/>
      <w:numFmt w:val="lowerRoman"/>
      <w:lvlText w:val="%3."/>
      <w:lvlJc w:val="right"/>
      <w:pPr>
        <w:ind w:left="3094" w:hanging="180"/>
      </w:pPr>
    </w:lvl>
    <w:lvl w:ilvl="3" w:tplc="0419000F" w:tentative="1">
      <w:start w:val="1"/>
      <w:numFmt w:val="decimal"/>
      <w:lvlText w:val="%4."/>
      <w:lvlJc w:val="left"/>
      <w:pPr>
        <w:ind w:left="3814" w:hanging="360"/>
      </w:pPr>
    </w:lvl>
    <w:lvl w:ilvl="4" w:tplc="04190019" w:tentative="1">
      <w:start w:val="1"/>
      <w:numFmt w:val="lowerLetter"/>
      <w:lvlText w:val="%5."/>
      <w:lvlJc w:val="left"/>
      <w:pPr>
        <w:ind w:left="4534" w:hanging="360"/>
      </w:pPr>
    </w:lvl>
    <w:lvl w:ilvl="5" w:tplc="0419001B" w:tentative="1">
      <w:start w:val="1"/>
      <w:numFmt w:val="lowerRoman"/>
      <w:lvlText w:val="%6."/>
      <w:lvlJc w:val="right"/>
      <w:pPr>
        <w:ind w:left="5254" w:hanging="180"/>
      </w:pPr>
    </w:lvl>
    <w:lvl w:ilvl="6" w:tplc="0419000F" w:tentative="1">
      <w:start w:val="1"/>
      <w:numFmt w:val="decimal"/>
      <w:lvlText w:val="%7."/>
      <w:lvlJc w:val="left"/>
      <w:pPr>
        <w:ind w:left="5974" w:hanging="360"/>
      </w:pPr>
    </w:lvl>
    <w:lvl w:ilvl="7" w:tplc="04190019" w:tentative="1">
      <w:start w:val="1"/>
      <w:numFmt w:val="lowerLetter"/>
      <w:lvlText w:val="%8."/>
      <w:lvlJc w:val="left"/>
      <w:pPr>
        <w:ind w:left="6694" w:hanging="360"/>
      </w:pPr>
    </w:lvl>
    <w:lvl w:ilvl="8" w:tplc="0419001B" w:tentative="1">
      <w:start w:val="1"/>
      <w:numFmt w:val="lowerRoman"/>
      <w:lvlText w:val="%9."/>
      <w:lvlJc w:val="right"/>
      <w:pPr>
        <w:ind w:left="7414" w:hanging="180"/>
      </w:pPr>
    </w:lvl>
  </w:abstractNum>
  <w:abstractNum w:abstractNumId="35" w15:restartNumberingAfterBreak="0">
    <w:nsid w:val="6AF759C4"/>
    <w:multiLevelType w:val="hybridMultilevel"/>
    <w:tmpl w:val="24CE47B0"/>
    <w:lvl w:ilvl="0" w:tplc="0260896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3A13F00"/>
    <w:multiLevelType w:val="multilevel"/>
    <w:tmpl w:val="57827A7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87642D"/>
    <w:multiLevelType w:val="hybridMultilevel"/>
    <w:tmpl w:val="0C1CCDAA"/>
    <w:lvl w:ilvl="0" w:tplc="EA8C84DA">
      <w:start w:val="17"/>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5"/>
  </w:num>
  <w:num w:numId="5">
    <w:abstractNumId w:val="3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3"/>
  </w:num>
  <w:num w:numId="19">
    <w:abstractNumId w:val="25"/>
  </w:num>
  <w:num w:numId="20">
    <w:abstractNumId w:val="27"/>
  </w:num>
  <w:num w:numId="21">
    <w:abstractNumId w:val="24"/>
  </w:num>
  <w:num w:numId="22">
    <w:abstractNumId w:val="37"/>
  </w:num>
  <w:num w:numId="23">
    <w:abstractNumId w:val="30"/>
  </w:num>
  <w:num w:numId="24">
    <w:abstractNumId w:val="28"/>
  </w:num>
  <w:num w:numId="25">
    <w:abstractNumId w:val="14"/>
  </w:num>
  <w:num w:numId="26">
    <w:abstractNumId w:val="18"/>
  </w:num>
  <w:num w:numId="27">
    <w:abstractNumId w:val="16"/>
  </w:num>
  <w:num w:numId="28">
    <w:abstractNumId w:val="26"/>
  </w:num>
  <w:num w:numId="29">
    <w:abstractNumId w:val="20"/>
  </w:num>
  <w:num w:numId="30">
    <w:abstractNumId w:val="21"/>
  </w:num>
  <w:num w:numId="31">
    <w:abstractNumId w:val="36"/>
  </w:num>
  <w:num w:numId="32">
    <w:abstractNumId w:val="31"/>
  </w:num>
  <w:num w:numId="33">
    <w:abstractNumId w:val="33"/>
  </w:num>
  <w:num w:numId="34">
    <w:abstractNumId w:val="29"/>
  </w:num>
  <w:num w:numId="35">
    <w:abstractNumId w:val="35"/>
  </w:num>
  <w:num w:numId="36">
    <w:abstractNumId w:val="22"/>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84"/>
    <w:rsid w:val="00000B0A"/>
    <w:rsid w:val="00002CF6"/>
    <w:rsid w:val="00016782"/>
    <w:rsid w:val="00017D7A"/>
    <w:rsid w:val="00031580"/>
    <w:rsid w:val="00050F11"/>
    <w:rsid w:val="0006797B"/>
    <w:rsid w:val="0008030D"/>
    <w:rsid w:val="0009317E"/>
    <w:rsid w:val="000A470E"/>
    <w:rsid w:val="000B31D9"/>
    <w:rsid w:val="000E2F0A"/>
    <w:rsid w:val="000F3B87"/>
    <w:rsid w:val="00101F0C"/>
    <w:rsid w:val="00107BC0"/>
    <w:rsid w:val="00113639"/>
    <w:rsid w:val="0011662E"/>
    <w:rsid w:val="001172F0"/>
    <w:rsid w:val="00124574"/>
    <w:rsid w:val="00124943"/>
    <w:rsid w:val="00136108"/>
    <w:rsid w:val="00157B3E"/>
    <w:rsid w:val="00166EBD"/>
    <w:rsid w:val="0017232E"/>
    <w:rsid w:val="00173873"/>
    <w:rsid w:val="00194B11"/>
    <w:rsid w:val="001A0DA7"/>
    <w:rsid w:val="001A3830"/>
    <w:rsid w:val="001B0C35"/>
    <w:rsid w:val="001B35D6"/>
    <w:rsid w:val="001B5626"/>
    <w:rsid w:val="001C677A"/>
    <w:rsid w:val="001F4536"/>
    <w:rsid w:val="001F5CAB"/>
    <w:rsid w:val="001F705A"/>
    <w:rsid w:val="00220CC8"/>
    <w:rsid w:val="002219BB"/>
    <w:rsid w:val="0022720F"/>
    <w:rsid w:val="0023107A"/>
    <w:rsid w:val="00250A84"/>
    <w:rsid w:val="00287610"/>
    <w:rsid w:val="00295A40"/>
    <w:rsid w:val="002A3D8D"/>
    <w:rsid w:val="002B46E4"/>
    <w:rsid w:val="002D4928"/>
    <w:rsid w:val="002D4BB6"/>
    <w:rsid w:val="002D4F4E"/>
    <w:rsid w:val="002E2F80"/>
    <w:rsid w:val="002F5DFF"/>
    <w:rsid w:val="003022C4"/>
    <w:rsid w:val="00304D4C"/>
    <w:rsid w:val="003112E3"/>
    <w:rsid w:val="00322966"/>
    <w:rsid w:val="0032587D"/>
    <w:rsid w:val="00344AF4"/>
    <w:rsid w:val="0034741E"/>
    <w:rsid w:val="003637F6"/>
    <w:rsid w:val="00371BE1"/>
    <w:rsid w:val="00386466"/>
    <w:rsid w:val="00393108"/>
    <w:rsid w:val="003B1BC8"/>
    <w:rsid w:val="003B5150"/>
    <w:rsid w:val="003D4534"/>
    <w:rsid w:val="004006F3"/>
    <w:rsid w:val="0040155C"/>
    <w:rsid w:val="00434824"/>
    <w:rsid w:val="00443DD8"/>
    <w:rsid w:val="004460F5"/>
    <w:rsid w:val="0045333B"/>
    <w:rsid w:val="00457EC7"/>
    <w:rsid w:val="0046136E"/>
    <w:rsid w:val="00463C64"/>
    <w:rsid w:val="004737E8"/>
    <w:rsid w:val="004752AF"/>
    <w:rsid w:val="00491B8D"/>
    <w:rsid w:val="00495EC6"/>
    <w:rsid w:val="00497D5F"/>
    <w:rsid w:val="004A4E5D"/>
    <w:rsid w:val="004A50D6"/>
    <w:rsid w:val="004A6458"/>
    <w:rsid w:val="004B2D90"/>
    <w:rsid w:val="004B535E"/>
    <w:rsid w:val="004C2B67"/>
    <w:rsid w:val="004F41BE"/>
    <w:rsid w:val="00504CF3"/>
    <w:rsid w:val="00507236"/>
    <w:rsid w:val="00515B6E"/>
    <w:rsid w:val="00532C89"/>
    <w:rsid w:val="0053521E"/>
    <w:rsid w:val="00540A1A"/>
    <w:rsid w:val="00550DEB"/>
    <w:rsid w:val="00555569"/>
    <w:rsid w:val="00556F0B"/>
    <w:rsid w:val="00562BDB"/>
    <w:rsid w:val="00563642"/>
    <w:rsid w:val="005863F1"/>
    <w:rsid w:val="00587124"/>
    <w:rsid w:val="005913EF"/>
    <w:rsid w:val="005970F6"/>
    <w:rsid w:val="005A0697"/>
    <w:rsid w:val="005A14E9"/>
    <w:rsid w:val="005A28E0"/>
    <w:rsid w:val="005A2FA1"/>
    <w:rsid w:val="005C429C"/>
    <w:rsid w:val="005E1EDE"/>
    <w:rsid w:val="005F29C2"/>
    <w:rsid w:val="00600417"/>
    <w:rsid w:val="00603D75"/>
    <w:rsid w:val="006113E4"/>
    <w:rsid w:val="00622AFD"/>
    <w:rsid w:val="00631E7A"/>
    <w:rsid w:val="0066105D"/>
    <w:rsid w:val="006643FC"/>
    <w:rsid w:val="00667336"/>
    <w:rsid w:val="00667BF0"/>
    <w:rsid w:val="00676616"/>
    <w:rsid w:val="0068421E"/>
    <w:rsid w:val="00684441"/>
    <w:rsid w:val="00684E01"/>
    <w:rsid w:val="00691554"/>
    <w:rsid w:val="00691CF6"/>
    <w:rsid w:val="00693FAA"/>
    <w:rsid w:val="006A14B0"/>
    <w:rsid w:val="006A4300"/>
    <w:rsid w:val="006B5287"/>
    <w:rsid w:val="006C38B2"/>
    <w:rsid w:val="006E5CD9"/>
    <w:rsid w:val="00711F1C"/>
    <w:rsid w:val="00713F96"/>
    <w:rsid w:val="00715CCE"/>
    <w:rsid w:val="007227C2"/>
    <w:rsid w:val="00724037"/>
    <w:rsid w:val="00730965"/>
    <w:rsid w:val="00731D27"/>
    <w:rsid w:val="00733511"/>
    <w:rsid w:val="0073656C"/>
    <w:rsid w:val="0074796D"/>
    <w:rsid w:val="00753906"/>
    <w:rsid w:val="00763410"/>
    <w:rsid w:val="0076470B"/>
    <w:rsid w:val="00771257"/>
    <w:rsid w:val="00786E33"/>
    <w:rsid w:val="00792F71"/>
    <w:rsid w:val="007A0319"/>
    <w:rsid w:val="007B03FF"/>
    <w:rsid w:val="007B1020"/>
    <w:rsid w:val="007B167E"/>
    <w:rsid w:val="007B175A"/>
    <w:rsid w:val="007B6129"/>
    <w:rsid w:val="007D034B"/>
    <w:rsid w:val="007E01B4"/>
    <w:rsid w:val="007E2BB7"/>
    <w:rsid w:val="007E5BA9"/>
    <w:rsid w:val="007F3DC1"/>
    <w:rsid w:val="0082597C"/>
    <w:rsid w:val="00831D9A"/>
    <w:rsid w:val="008333EB"/>
    <w:rsid w:val="00847D9A"/>
    <w:rsid w:val="0085051B"/>
    <w:rsid w:val="0086116F"/>
    <w:rsid w:val="00866D3B"/>
    <w:rsid w:val="00885206"/>
    <w:rsid w:val="00887328"/>
    <w:rsid w:val="00897A33"/>
    <w:rsid w:val="008A4C47"/>
    <w:rsid w:val="008A7BB7"/>
    <w:rsid w:val="008B0137"/>
    <w:rsid w:val="008B341D"/>
    <w:rsid w:val="008C037F"/>
    <w:rsid w:val="008C1127"/>
    <w:rsid w:val="008C6A52"/>
    <w:rsid w:val="008E12C1"/>
    <w:rsid w:val="008F62AF"/>
    <w:rsid w:val="008F73F5"/>
    <w:rsid w:val="008F76DA"/>
    <w:rsid w:val="009013A9"/>
    <w:rsid w:val="009051AF"/>
    <w:rsid w:val="009131F3"/>
    <w:rsid w:val="00926201"/>
    <w:rsid w:val="00930626"/>
    <w:rsid w:val="00937121"/>
    <w:rsid w:val="009403B0"/>
    <w:rsid w:val="00940B7F"/>
    <w:rsid w:val="00943784"/>
    <w:rsid w:val="0095151C"/>
    <w:rsid w:val="00962E4E"/>
    <w:rsid w:val="00971FCD"/>
    <w:rsid w:val="0097763E"/>
    <w:rsid w:val="00991291"/>
    <w:rsid w:val="009A1D2F"/>
    <w:rsid w:val="009A7AA6"/>
    <w:rsid w:val="009B500B"/>
    <w:rsid w:val="009E4C3E"/>
    <w:rsid w:val="009F79E6"/>
    <w:rsid w:val="00A17D36"/>
    <w:rsid w:val="00A2182C"/>
    <w:rsid w:val="00A24AD9"/>
    <w:rsid w:val="00A30639"/>
    <w:rsid w:val="00A51604"/>
    <w:rsid w:val="00A5497F"/>
    <w:rsid w:val="00A65264"/>
    <w:rsid w:val="00A65D95"/>
    <w:rsid w:val="00A704DD"/>
    <w:rsid w:val="00A75F49"/>
    <w:rsid w:val="00A765DF"/>
    <w:rsid w:val="00A76D4E"/>
    <w:rsid w:val="00A8026B"/>
    <w:rsid w:val="00A81A0B"/>
    <w:rsid w:val="00A8234A"/>
    <w:rsid w:val="00A839C7"/>
    <w:rsid w:val="00A97D74"/>
    <w:rsid w:val="00AA0BDE"/>
    <w:rsid w:val="00AA18E8"/>
    <w:rsid w:val="00AA6EEF"/>
    <w:rsid w:val="00AB43F0"/>
    <w:rsid w:val="00AC337A"/>
    <w:rsid w:val="00AC39DE"/>
    <w:rsid w:val="00AC5D98"/>
    <w:rsid w:val="00AD0346"/>
    <w:rsid w:val="00AD38E8"/>
    <w:rsid w:val="00AD4291"/>
    <w:rsid w:val="00AE2146"/>
    <w:rsid w:val="00AF0CAB"/>
    <w:rsid w:val="00B00285"/>
    <w:rsid w:val="00B00884"/>
    <w:rsid w:val="00B014B1"/>
    <w:rsid w:val="00B0514B"/>
    <w:rsid w:val="00B36977"/>
    <w:rsid w:val="00B412BB"/>
    <w:rsid w:val="00B5467D"/>
    <w:rsid w:val="00B624F9"/>
    <w:rsid w:val="00B64436"/>
    <w:rsid w:val="00B73305"/>
    <w:rsid w:val="00B83D01"/>
    <w:rsid w:val="00BA10B6"/>
    <w:rsid w:val="00BA3315"/>
    <w:rsid w:val="00BB30FF"/>
    <w:rsid w:val="00BC4CBB"/>
    <w:rsid w:val="00BD08FB"/>
    <w:rsid w:val="00BD458D"/>
    <w:rsid w:val="00BF0C60"/>
    <w:rsid w:val="00BF1C49"/>
    <w:rsid w:val="00BF2139"/>
    <w:rsid w:val="00BF3B35"/>
    <w:rsid w:val="00C05B2A"/>
    <w:rsid w:val="00C07521"/>
    <w:rsid w:val="00C12065"/>
    <w:rsid w:val="00C12346"/>
    <w:rsid w:val="00C17E3B"/>
    <w:rsid w:val="00C32F87"/>
    <w:rsid w:val="00C3598E"/>
    <w:rsid w:val="00C36915"/>
    <w:rsid w:val="00C41633"/>
    <w:rsid w:val="00C5664A"/>
    <w:rsid w:val="00C56693"/>
    <w:rsid w:val="00C72C7C"/>
    <w:rsid w:val="00C815F2"/>
    <w:rsid w:val="00C81847"/>
    <w:rsid w:val="00CA2E64"/>
    <w:rsid w:val="00CB13B2"/>
    <w:rsid w:val="00CC129C"/>
    <w:rsid w:val="00CC7236"/>
    <w:rsid w:val="00CD2F97"/>
    <w:rsid w:val="00CD786E"/>
    <w:rsid w:val="00D00AFE"/>
    <w:rsid w:val="00D00CB7"/>
    <w:rsid w:val="00D01D9B"/>
    <w:rsid w:val="00D01DD7"/>
    <w:rsid w:val="00D06520"/>
    <w:rsid w:val="00D12033"/>
    <w:rsid w:val="00D2725B"/>
    <w:rsid w:val="00D30A5E"/>
    <w:rsid w:val="00D32244"/>
    <w:rsid w:val="00D427FA"/>
    <w:rsid w:val="00D5546B"/>
    <w:rsid w:val="00D631D4"/>
    <w:rsid w:val="00D635DD"/>
    <w:rsid w:val="00D64BD0"/>
    <w:rsid w:val="00D7585E"/>
    <w:rsid w:val="00D8037A"/>
    <w:rsid w:val="00D8157B"/>
    <w:rsid w:val="00D969D8"/>
    <w:rsid w:val="00DA1D83"/>
    <w:rsid w:val="00DA2E22"/>
    <w:rsid w:val="00DA62E4"/>
    <w:rsid w:val="00DA6C6C"/>
    <w:rsid w:val="00DC1F81"/>
    <w:rsid w:val="00DC6223"/>
    <w:rsid w:val="00DD1AE6"/>
    <w:rsid w:val="00DD4C2C"/>
    <w:rsid w:val="00DF24AA"/>
    <w:rsid w:val="00DF49DE"/>
    <w:rsid w:val="00E044E4"/>
    <w:rsid w:val="00E05BE5"/>
    <w:rsid w:val="00E06BE2"/>
    <w:rsid w:val="00E41DDA"/>
    <w:rsid w:val="00E6043B"/>
    <w:rsid w:val="00E66F73"/>
    <w:rsid w:val="00E70E70"/>
    <w:rsid w:val="00E80D49"/>
    <w:rsid w:val="00EA3708"/>
    <w:rsid w:val="00EA44ED"/>
    <w:rsid w:val="00ED7B10"/>
    <w:rsid w:val="00ED7C55"/>
    <w:rsid w:val="00EE68EF"/>
    <w:rsid w:val="00EF5E6E"/>
    <w:rsid w:val="00F17076"/>
    <w:rsid w:val="00F375D9"/>
    <w:rsid w:val="00F44474"/>
    <w:rsid w:val="00F57EC4"/>
    <w:rsid w:val="00F60BAE"/>
    <w:rsid w:val="00F76145"/>
    <w:rsid w:val="00F763C5"/>
    <w:rsid w:val="00F768E9"/>
    <w:rsid w:val="00FA5380"/>
    <w:rsid w:val="00FB69F6"/>
    <w:rsid w:val="00FD48CE"/>
    <w:rsid w:val="00FD537E"/>
    <w:rsid w:val="00FE53E5"/>
    <w:rsid w:val="00FE6256"/>
    <w:rsid w:val="00FF5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1078"/>
  <w15:docId w15:val="{70B1E2EF-AF4E-4B0B-B42D-7E640F1C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236"/>
    <w:pPr>
      <w:widowControl w:val="0"/>
      <w:suppressAutoHyphens/>
    </w:pPr>
    <w:rPr>
      <w:rFonts w:eastAsia="DejaVu San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07236"/>
  </w:style>
  <w:style w:type="character" w:customStyle="1" w:styleId="WW-Absatz-Standardschriftart">
    <w:name w:val="WW-Absatz-Standardschriftart"/>
    <w:rsid w:val="00507236"/>
  </w:style>
  <w:style w:type="character" w:customStyle="1" w:styleId="WW-Absatz-Standardschriftart1">
    <w:name w:val="WW-Absatz-Standardschriftart1"/>
    <w:rsid w:val="00507236"/>
  </w:style>
  <w:style w:type="character" w:customStyle="1" w:styleId="a3">
    <w:name w:val="Символ нумерации"/>
    <w:rsid w:val="00507236"/>
  </w:style>
  <w:style w:type="character" w:styleId="a4">
    <w:name w:val="Hyperlink"/>
    <w:semiHidden/>
    <w:rsid w:val="00507236"/>
    <w:rPr>
      <w:color w:val="000080"/>
      <w:u w:val="single"/>
    </w:rPr>
  </w:style>
  <w:style w:type="paragraph" w:customStyle="1" w:styleId="1">
    <w:name w:val="Заголовок1"/>
    <w:basedOn w:val="a"/>
    <w:next w:val="a5"/>
    <w:rsid w:val="00507236"/>
    <w:pPr>
      <w:keepNext/>
      <w:spacing w:before="240" w:after="120"/>
    </w:pPr>
    <w:rPr>
      <w:rFonts w:ascii="Arial" w:hAnsi="Arial" w:cs="Tahoma"/>
      <w:sz w:val="28"/>
      <w:szCs w:val="28"/>
    </w:rPr>
  </w:style>
  <w:style w:type="paragraph" w:styleId="a5">
    <w:name w:val="Body Text"/>
    <w:basedOn w:val="a"/>
    <w:link w:val="a6"/>
    <w:semiHidden/>
    <w:rsid w:val="00507236"/>
    <w:pPr>
      <w:spacing w:after="120"/>
    </w:pPr>
  </w:style>
  <w:style w:type="paragraph" w:styleId="a7">
    <w:name w:val="List"/>
    <w:basedOn w:val="a5"/>
    <w:semiHidden/>
    <w:rsid w:val="00507236"/>
    <w:rPr>
      <w:rFonts w:cs="Tahoma"/>
    </w:rPr>
  </w:style>
  <w:style w:type="paragraph" w:customStyle="1" w:styleId="10">
    <w:name w:val="Название1"/>
    <w:basedOn w:val="a"/>
    <w:rsid w:val="00507236"/>
    <w:pPr>
      <w:suppressLineNumbers/>
      <w:spacing w:before="120" w:after="120"/>
    </w:pPr>
    <w:rPr>
      <w:rFonts w:cs="Tahoma"/>
      <w:i/>
      <w:iCs/>
    </w:rPr>
  </w:style>
  <w:style w:type="paragraph" w:customStyle="1" w:styleId="11">
    <w:name w:val="Указатель1"/>
    <w:basedOn w:val="a"/>
    <w:rsid w:val="00507236"/>
    <w:pPr>
      <w:suppressLineNumbers/>
    </w:pPr>
    <w:rPr>
      <w:rFonts w:cs="Tahoma"/>
    </w:rPr>
  </w:style>
  <w:style w:type="paragraph" w:customStyle="1" w:styleId="NoSpacing1">
    <w:name w:val="No Spacing1"/>
    <w:uiPriority w:val="1"/>
    <w:qFormat/>
    <w:rsid w:val="00031580"/>
    <w:rPr>
      <w:rFonts w:eastAsia="MS Mincho"/>
      <w:szCs w:val="24"/>
      <w:lang w:eastAsia="ja-JP"/>
    </w:rPr>
  </w:style>
  <w:style w:type="character" w:customStyle="1" w:styleId="a6">
    <w:name w:val="Основной текст Знак"/>
    <w:link w:val="a5"/>
    <w:semiHidden/>
    <w:rsid w:val="00AD7E56"/>
    <w:rPr>
      <w:rFonts w:eastAsia="DejaVu Sans"/>
      <w:kern w:val="1"/>
      <w:sz w:val="24"/>
      <w:szCs w:val="24"/>
    </w:rPr>
  </w:style>
  <w:style w:type="paragraph" w:styleId="a8">
    <w:name w:val="header"/>
    <w:basedOn w:val="a"/>
    <w:link w:val="a9"/>
    <w:uiPriority w:val="99"/>
    <w:unhideWhenUsed/>
    <w:rsid w:val="00C17E3B"/>
    <w:pPr>
      <w:tabs>
        <w:tab w:val="center" w:pos="4153"/>
        <w:tab w:val="right" w:pos="8306"/>
      </w:tabs>
    </w:pPr>
  </w:style>
  <w:style w:type="character" w:customStyle="1" w:styleId="a9">
    <w:name w:val="Верхний колонтитул Знак"/>
    <w:link w:val="a8"/>
    <w:uiPriority w:val="99"/>
    <w:rsid w:val="00C17E3B"/>
    <w:rPr>
      <w:rFonts w:eastAsia="DejaVu Sans"/>
      <w:kern w:val="1"/>
      <w:sz w:val="24"/>
      <w:szCs w:val="24"/>
    </w:rPr>
  </w:style>
  <w:style w:type="paragraph" w:styleId="aa">
    <w:name w:val="footer"/>
    <w:basedOn w:val="a"/>
    <w:link w:val="ab"/>
    <w:uiPriority w:val="99"/>
    <w:unhideWhenUsed/>
    <w:rsid w:val="00C17E3B"/>
    <w:pPr>
      <w:tabs>
        <w:tab w:val="center" w:pos="4153"/>
        <w:tab w:val="right" w:pos="8306"/>
      </w:tabs>
    </w:pPr>
  </w:style>
  <w:style w:type="character" w:customStyle="1" w:styleId="ab">
    <w:name w:val="Нижний колонтитул Знак"/>
    <w:link w:val="aa"/>
    <w:uiPriority w:val="99"/>
    <w:rsid w:val="00C17E3B"/>
    <w:rPr>
      <w:rFonts w:eastAsia="DejaVu Sans"/>
      <w:kern w:val="1"/>
      <w:sz w:val="24"/>
      <w:szCs w:val="24"/>
    </w:rPr>
  </w:style>
  <w:style w:type="table" w:styleId="ac">
    <w:name w:val="Table Grid"/>
    <w:basedOn w:val="a1"/>
    <w:uiPriority w:val="59"/>
    <w:rsid w:val="0032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2B46E4"/>
    <w:pPr>
      <w:widowControl/>
      <w:suppressAutoHyphens w:val="0"/>
      <w:spacing w:before="100" w:beforeAutospacing="1" w:after="100" w:afterAutospacing="1"/>
    </w:pPr>
    <w:rPr>
      <w:rFonts w:eastAsia="Times New Roman"/>
      <w:kern w:val="0"/>
    </w:rPr>
  </w:style>
  <w:style w:type="paragraph" w:customStyle="1" w:styleId="Pa5">
    <w:name w:val="Pa5"/>
    <w:basedOn w:val="a"/>
    <w:next w:val="a"/>
    <w:uiPriority w:val="99"/>
    <w:rsid w:val="007B1020"/>
    <w:pPr>
      <w:widowControl/>
      <w:suppressAutoHyphens w:val="0"/>
      <w:autoSpaceDE w:val="0"/>
      <w:autoSpaceDN w:val="0"/>
      <w:adjustRightInd w:val="0"/>
      <w:spacing w:line="161" w:lineRule="atLeast"/>
    </w:pPr>
    <w:rPr>
      <w:rFonts w:ascii="Arial" w:eastAsia="Times New Roman" w:hAnsi="Arial" w:cs="Arial"/>
      <w:kern w:val="0"/>
    </w:rPr>
  </w:style>
  <w:style w:type="paragraph" w:customStyle="1" w:styleId="Default">
    <w:name w:val="Default"/>
    <w:rsid w:val="00715CCE"/>
    <w:pPr>
      <w:autoSpaceDE w:val="0"/>
      <w:autoSpaceDN w:val="0"/>
      <w:adjustRightInd w:val="0"/>
    </w:pPr>
    <w:rPr>
      <w:rFonts w:ascii="MetaPro-Normal" w:hAnsi="MetaPro-Normal" w:cs="MetaPro-Normal"/>
      <w:color w:val="000000"/>
      <w:sz w:val="24"/>
      <w:szCs w:val="24"/>
    </w:rPr>
  </w:style>
  <w:style w:type="character" w:customStyle="1" w:styleId="A00">
    <w:name w:val="A0"/>
    <w:uiPriority w:val="99"/>
    <w:rsid w:val="00715CCE"/>
    <w:rPr>
      <w:rFonts w:cs="MetaPro-Normal"/>
      <w:color w:val="000000"/>
      <w:sz w:val="18"/>
      <w:szCs w:val="18"/>
    </w:rPr>
  </w:style>
  <w:style w:type="character" w:customStyle="1" w:styleId="apple-converted-space">
    <w:name w:val="apple-converted-space"/>
    <w:basedOn w:val="a0"/>
    <w:rsid w:val="004A50D6"/>
  </w:style>
  <w:style w:type="paragraph" w:styleId="ae">
    <w:name w:val="Balloon Text"/>
    <w:basedOn w:val="a"/>
    <w:link w:val="af"/>
    <w:uiPriority w:val="99"/>
    <w:semiHidden/>
    <w:unhideWhenUsed/>
    <w:rsid w:val="0076470B"/>
    <w:rPr>
      <w:rFonts w:ascii="Tahoma" w:hAnsi="Tahoma" w:cs="Tahoma"/>
      <w:sz w:val="16"/>
      <w:szCs w:val="16"/>
    </w:rPr>
  </w:style>
  <w:style w:type="character" w:customStyle="1" w:styleId="af">
    <w:name w:val="Текст выноски Знак"/>
    <w:basedOn w:val="a0"/>
    <w:link w:val="ae"/>
    <w:uiPriority w:val="99"/>
    <w:semiHidden/>
    <w:rsid w:val="0076470B"/>
    <w:rPr>
      <w:rFonts w:ascii="Tahoma" w:eastAsia="DejaVu Sans" w:hAnsi="Tahoma" w:cs="Tahoma"/>
      <w:kern w:val="1"/>
      <w:sz w:val="16"/>
      <w:szCs w:val="16"/>
    </w:rPr>
  </w:style>
  <w:style w:type="paragraph" w:styleId="af0">
    <w:name w:val="List Paragraph"/>
    <w:basedOn w:val="a"/>
    <w:uiPriority w:val="34"/>
    <w:qFormat/>
    <w:rsid w:val="00C4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593">
      <w:bodyDiv w:val="1"/>
      <w:marLeft w:val="0"/>
      <w:marRight w:val="0"/>
      <w:marTop w:val="0"/>
      <w:marBottom w:val="0"/>
      <w:divBdr>
        <w:top w:val="none" w:sz="0" w:space="0" w:color="auto"/>
        <w:left w:val="none" w:sz="0" w:space="0" w:color="auto"/>
        <w:bottom w:val="none" w:sz="0" w:space="0" w:color="auto"/>
        <w:right w:val="none" w:sz="0" w:space="0" w:color="auto"/>
      </w:divBdr>
    </w:div>
    <w:div w:id="299650829">
      <w:bodyDiv w:val="1"/>
      <w:marLeft w:val="0"/>
      <w:marRight w:val="0"/>
      <w:marTop w:val="0"/>
      <w:marBottom w:val="0"/>
      <w:divBdr>
        <w:top w:val="none" w:sz="0" w:space="0" w:color="auto"/>
        <w:left w:val="none" w:sz="0" w:space="0" w:color="auto"/>
        <w:bottom w:val="none" w:sz="0" w:space="0" w:color="auto"/>
        <w:right w:val="none" w:sz="0" w:space="0" w:color="auto"/>
      </w:divBdr>
    </w:div>
    <w:div w:id="520898148">
      <w:bodyDiv w:val="1"/>
      <w:marLeft w:val="0"/>
      <w:marRight w:val="0"/>
      <w:marTop w:val="0"/>
      <w:marBottom w:val="0"/>
      <w:divBdr>
        <w:top w:val="none" w:sz="0" w:space="0" w:color="auto"/>
        <w:left w:val="none" w:sz="0" w:space="0" w:color="auto"/>
        <w:bottom w:val="none" w:sz="0" w:space="0" w:color="auto"/>
        <w:right w:val="none" w:sz="0" w:space="0" w:color="auto"/>
      </w:divBdr>
      <w:divsChild>
        <w:div w:id="120198139">
          <w:marLeft w:val="0"/>
          <w:marRight w:val="0"/>
          <w:marTop w:val="0"/>
          <w:marBottom w:val="0"/>
          <w:divBdr>
            <w:top w:val="none" w:sz="0" w:space="0" w:color="auto"/>
            <w:left w:val="none" w:sz="0" w:space="0" w:color="auto"/>
            <w:bottom w:val="none" w:sz="0" w:space="0" w:color="auto"/>
            <w:right w:val="none" w:sz="0" w:space="0" w:color="auto"/>
          </w:divBdr>
        </w:div>
        <w:div w:id="142042266">
          <w:marLeft w:val="0"/>
          <w:marRight w:val="0"/>
          <w:marTop w:val="0"/>
          <w:marBottom w:val="0"/>
          <w:divBdr>
            <w:top w:val="none" w:sz="0" w:space="0" w:color="auto"/>
            <w:left w:val="none" w:sz="0" w:space="0" w:color="auto"/>
            <w:bottom w:val="none" w:sz="0" w:space="0" w:color="auto"/>
            <w:right w:val="none" w:sz="0" w:space="0" w:color="auto"/>
          </w:divBdr>
        </w:div>
        <w:div w:id="301931614">
          <w:marLeft w:val="0"/>
          <w:marRight w:val="0"/>
          <w:marTop w:val="0"/>
          <w:marBottom w:val="0"/>
          <w:divBdr>
            <w:top w:val="none" w:sz="0" w:space="0" w:color="auto"/>
            <w:left w:val="none" w:sz="0" w:space="0" w:color="auto"/>
            <w:bottom w:val="none" w:sz="0" w:space="0" w:color="auto"/>
            <w:right w:val="none" w:sz="0" w:space="0" w:color="auto"/>
          </w:divBdr>
        </w:div>
        <w:div w:id="423191539">
          <w:marLeft w:val="0"/>
          <w:marRight w:val="0"/>
          <w:marTop w:val="0"/>
          <w:marBottom w:val="0"/>
          <w:divBdr>
            <w:top w:val="none" w:sz="0" w:space="0" w:color="auto"/>
            <w:left w:val="none" w:sz="0" w:space="0" w:color="auto"/>
            <w:bottom w:val="none" w:sz="0" w:space="0" w:color="auto"/>
            <w:right w:val="none" w:sz="0" w:space="0" w:color="auto"/>
          </w:divBdr>
        </w:div>
        <w:div w:id="1695810985">
          <w:marLeft w:val="0"/>
          <w:marRight w:val="0"/>
          <w:marTop w:val="0"/>
          <w:marBottom w:val="0"/>
          <w:divBdr>
            <w:top w:val="none" w:sz="0" w:space="0" w:color="auto"/>
            <w:left w:val="none" w:sz="0" w:space="0" w:color="auto"/>
            <w:bottom w:val="none" w:sz="0" w:space="0" w:color="auto"/>
            <w:right w:val="none" w:sz="0" w:space="0" w:color="auto"/>
          </w:divBdr>
        </w:div>
        <w:div w:id="1818061371">
          <w:marLeft w:val="0"/>
          <w:marRight w:val="0"/>
          <w:marTop w:val="0"/>
          <w:marBottom w:val="0"/>
          <w:divBdr>
            <w:top w:val="none" w:sz="0" w:space="0" w:color="auto"/>
            <w:left w:val="none" w:sz="0" w:space="0" w:color="auto"/>
            <w:bottom w:val="none" w:sz="0" w:space="0" w:color="auto"/>
            <w:right w:val="none" w:sz="0" w:space="0" w:color="auto"/>
          </w:divBdr>
        </w:div>
      </w:divsChild>
    </w:div>
    <w:div w:id="703333227">
      <w:bodyDiv w:val="1"/>
      <w:marLeft w:val="0"/>
      <w:marRight w:val="0"/>
      <w:marTop w:val="0"/>
      <w:marBottom w:val="0"/>
      <w:divBdr>
        <w:top w:val="none" w:sz="0" w:space="0" w:color="auto"/>
        <w:left w:val="none" w:sz="0" w:space="0" w:color="auto"/>
        <w:bottom w:val="none" w:sz="0" w:space="0" w:color="auto"/>
        <w:right w:val="none" w:sz="0" w:space="0" w:color="auto"/>
      </w:divBdr>
    </w:div>
    <w:div w:id="736561746">
      <w:bodyDiv w:val="1"/>
      <w:marLeft w:val="0"/>
      <w:marRight w:val="0"/>
      <w:marTop w:val="0"/>
      <w:marBottom w:val="0"/>
      <w:divBdr>
        <w:top w:val="none" w:sz="0" w:space="0" w:color="auto"/>
        <w:left w:val="none" w:sz="0" w:space="0" w:color="auto"/>
        <w:bottom w:val="none" w:sz="0" w:space="0" w:color="auto"/>
        <w:right w:val="none" w:sz="0" w:space="0" w:color="auto"/>
      </w:divBdr>
    </w:div>
    <w:div w:id="747506292">
      <w:bodyDiv w:val="1"/>
      <w:marLeft w:val="0"/>
      <w:marRight w:val="0"/>
      <w:marTop w:val="0"/>
      <w:marBottom w:val="0"/>
      <w:divBdr>
        <w:top w:val="none" w:sz="0" w:space="0" w:color="auto"/>
        <w:left w:val="none" w:sz="0" w:space="0" w:color="auto"/>
        <w:bottom w:val="none" w:sz="0" w:space="0" w:color="auto"/>
        <w:right w:val="none" w:sz="0" w:space="0" w:color="auto"/>
      </w:divBdr>
    </w:div>
    <w:div w:id="982471199">
      <w:bodyDiv w:val="1"/>
      <w:marLeft w:val="0"/>
      <w:marRight w:val="0"/>
      <w:marTop w:val="0"/>
      <w:marBottom w:val="0"/>
      <w:divBdr>
        <w:top w:val="none" w:sz="0" w:space="0" w:color="auto"/>
        <w:left w:val="none" w:sz="0" w:space="0" w:color="auto"/>
        <w:bottom w:val="none" w:sz="0" w:space="0" w:color="auto"/>
        <w:right w:val="none" w:sz="0" w:space="0" w:color="auto"/>
      </w:divBdr>
    </w:div>
    <w:div w:id="1007753951">
      <w:bodyDiv w:val="1"/>
      <w:marLeft w:val="0"/>
      <w:marRight w:val="0"/>
      <w:marTop w:val="0"/>
      <w:marBottom w:val="0"/>
      <w:divBdr>
        <w:top w:val="none" w:sz="0" w:space="0" w:color="auto"/>
        <w:left w:val="none" w:sz="0" w:space="0" w:color="auto"/>
        <w:bottom w:val="none" w:sz="0" w:space="0" w:color="auto"/>
        <w:right w:val="none" w:sz="0" w:space="0" w:color="auto"/>
      </w:divBdr>
      <w:divsChild>
        <w:div w:id="690450108">
          <w:marLeft w:val="0"/>
          <w:marRight w:val="0"/>
          <w:marTop w:val="0"/>
          <w:marBottom w:val="0"/>
          <w:divBdr>
            <w:top w:val="none" w:sz="0" w:space="0" w:color="auto"/>
            <w:left w:val="none" w:sz="0" w:space="0" w:color="auto"/>
            <w:bottom w:val="none" w:sz="0" w:space="0" w:color="auto"/>
            <w:right w:val="none" w:sz="0" w:space="0" w:color="auto"/>
          </w:divBdr>
        </w:div>
        <w:div w:id="1511288721">
          <w:marLeft w:val="0"/>
          <w:marRight w:val="0"/>
          <w:marTop w:val="0"/>
          <w:marBottom w:val="0"/>
          <w:divBdr>
            <w:top w:val="none" w:sz="0" w:space="0" w:color="auto"/>
            <w:left w:val="none" w:sz="0" w:space="0" w:color="auto"/>
            <w:bottom w:val="none" w:sz="0" w:space="0" w:color="auto"/>
            <w:right w:val="none" w:sz="0" w:space="0" w:color="auto"/>
          </w:divBdr>
        </w:div>
        <w:div w:id="1649434920">
          <w:marLeft w:val="0"/>
          <w:marRight w:val="0"/>
          <w:marTop w:val="0"/>
          <w:marBottom w:val="0"/>
          <w:divBdr>
            <w:top w:val="none" w:sz="0" w:space="0" w:color="auto"/>
            <w:left w:val="none" w:sz="0" w:space="0" w:color="auto"/>
            <w:bottom w:val="none" w:sz="0" w:space="0" w:color="auto"/>
            <w:right w:val="none" w:sz="0" w:space="0" w:color="auto"/>
          </w:divBdr>
          <w:divsChild>
            <w:div w:id="1744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87783">
      <w:bodyDiv w:val="1"/>
      <w:marLeft w:val="0"/>
      <w:marRight w:val="0"/>
      <w:marTop w:val="0"/>
      <w:marBottom w:val="0"/>
      <w:divBdr>
        <w:top w:val="none" w:sz="0" w:space="0" w:color="auto"/>
        <w:left w:val="none" w:sz="0" w:space="0" w:color="auto"/>
        <w:bottom w:val="none" w:sz="0" w:space="0" w:color="auto"/>
        <w:right w:val="none" w:sz="0" w:space="0" w:color="auto"/>
      </w:divBdr>
    </w:div>
    <w:div w:id="1737822247">
      <w:bodyDiv w:val="1"/>
      <w:marLeft w:val="0"/>
      <w:marRight w:val="0"/>
      <w:marTop w:val="0"/>
      <w:marBottom w:val="0"/>
      <w:divBdr>
        <w:top w:val="none" w:sz="0" w:space="0" w:color="auto"/>
        <w:left w:val="none" w:sz="0" w:space="0" w:color="auto"/>
        <w:bottom w:val="none" w:sz="0" w:space="0" w:color="auto"/>
        <w:right w:val="none" w:sz="0" w:space="0" w:color="auto"/>
      </w:divBdr>
    </w:div>
    <w:div w:id="21067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eft.ru/upload/nts/3_recenziya.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neft.ru/upload/nts/2_rasprostraneni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neft.ru/upload/nts/1_razresheni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neft.ru/upload/nts/4_rekomendacii_karta.doc" TargetMode="External"/><Relationship Id="rId4" Type="http://schemas.openxmlformats.org/officeDocument/2006/relationships/settings" Target="settings.xml"/><Relationship Id="rId9" Type="http://schemas.openxmlformats.org/officeDocument/2006/relationships/hyperlink" Target="http://www.runeft.ru/upload/nts/4_karta.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uneft.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5D47-C198-4D83-96F7-B12099ED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3013</Words>
  <Characters>17178</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20151</CharactersWithSpaces>
  <SharedDoc>false</SharedDoc>
  <HLinks>
    <vt:vector size="6" baseType="variant">
      <vt:variant>
        <vt:i4>655430</vt:i4>
      </vt:variant>
      <vt:variant>
        <vt:i4>0</vt:i4>
      </vt:variant>
      <vt:variant>
        <vt:i4>0</vt:i4>
      </vt:variant>
      <vt:variant>
        <vt:i4>5</vt:i4>
      </vt:variant>
      <vt:variant>
        <vt:lpwstr>http://www.runeft.ru/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rvhg</dc:creator>
  <cp:lastModifiedBy>Пользователь Windows</cp:lastModifiedBy>
  <cp:revision>3</cp:revision>
  <cp:lastPrinted>2016-05-31T07:50:00Z</cp:lastPrinted>
  <dcterms:created xsi:type="dcterms:W3CDTF">2018-12-24T07:14:00Z</dcterms:created>
  <dcterms:modified xsi:type="dcterms:W3CDTF">2018-12-24T07:14:00Z</dcterms:modified>
</cp:coreProperties>
</file>